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567F" w14:textId="6CCF28D0" w:rsidR="00BE5D80" w:rsidRDefault="003700C3" w:rsidP="003700C3">
      <w:pPr>
        <w:pStyle w:val="Balk1"/>
        <w:spacing w:before="35"/>
        <w:jc w:val="both"/>
      </w:pPr>
      <w:r>
        <w:t xml:space="preserve">                                                                                     </w:t>
      </w:r>
      <w:r w:rsidR="00B70FCE">
        <w:t xml:space="preserve">    </w:t>
      </w:r>
      <w:r w:rsidR="00390419">
        <w:t>T.C.</w:t>
      </w:r>
    </w:p>
    <w:p w14:paraId="5DCC5134" w14:textId="0011C9B9" w:rsidR="00BE5D80" w:rsidRDefault="00B70FCE" w:rsidP="00B70FCE">
      <w:pPr>
        <w:spacing w:before="134" w:line="360" w:lineRule="auto"/>
        <w:ind w:left="3109" w:right="3093"/>
        <w:rPr>
          <w:b/>
        </w:rPr>
      </w:pPr>
      <w:r>
        <w:rPr>
          <w:b/>
        </w:rPr>
        <w:t xml:space="preserve">        </w:t>
      </w:r>
      <w:r w:rsidR="002A3A4F">
        <w:rPr>
          <w:b/>
        </w:rPr>
        <w:t>ADIYAMAN</w:t>
      </w:r>
      <w:r>
        <w:rPr>
          <w:b/>
        </w:rPr>
        <w:t xml:space="preserve"> ÜNİVERSİTESİ             DANIŞMA</w:t>
      </w:r>
      <w:r w:rsidR="00390419">
        <w:rPr>
          <w:b/>
        </w:rPr>
        <w:t xml:space="preserve"> KURULLARI YÖNERGESİ</w:t>
      </w:r>
    </w:p>
    <w:p w14:paraId="02541687" w14:textId="77777777" w:rsidR="00BE5D80" w:rsidRDefault="00BE5D80" w:rsidP="00761BA9">
      <w:pPr>
        <w:pStyle w:val="GvdeMetni"/>
        <w:spacing w:before="6"/>
        <w:ind w:left="0"/>
        <w:jc w:val="both"/>
        <w:rPr>
          <w:b/>
          <w:sz w:val="28"/>
        </w:rPr>
      </w:pPr>
    </w:p>
    <w:p w14:paraId="6EF0FC53" w14:textId="77777777" w:rsidR="00BE5D80" w:rsidRDefault="00BE5D80" w:rsidP="00761BA9">
      <w:pPr>
        <w:jc w:val="both"/>
        <w:rPr>
          <w:sz w:val="28"/>
        </w:rPr>
        <w:sectPr w:rsidR="00BE5D80">
          <w:footerReference w:type="default" r:id="rId7"/>
          <w:type w:val="continuous"/>
          <w:pgSz w:w="11910" w:h="16840"/>
          <w:pgMar w:top="1360" w:right="1300" w:bottom="1680" w:left="1300" w:header="708" w:footer="1480" w:gutter="0"/>
          <w:pgNumType w:start="1"/>
          <w:cols w:space="708"/>
        </w:sectPr>
      </w:pPr>
    </w:p>
    <w:p w14:paraId="2E0D00B4" w14:textId="77777777" w:rsidR="00BE5D80" w:rsidRDefault="00BE5D80" w:rsidP="00761BA9">
      <w:pPr>
        <w:pStyle w:val="GvdeMetni"/>
        <w:ind w:left="0"/>
        <w:jc w:val="both"/>
        <w:rPr>
          <w:b/>
        </w:rPr>
      </w:pPr>
    </w:p>
    <w:p w14:paraId="43E0D03C" w14:textId="77777777" w:rsidR="00BE5D80" w:rsidRDefault="00BE5D80" w:rsidP="00761BA9">
      <w:pPr>
        <w:pStyle w:val="GvdeMetni"/>
        <w:ind w:left="0"/>
        <w:jc w:val="both"/>
        <w:rPr>
          <w:b/>
        </w:rPr>
      </w:pPr>
    </w:p>
    <w:p w14:paraId="22A15548" w14:textId="47759912" w:rsidR="00BE5D80" w:rsidRDefault="00BE5D80" w:rsidP="00761BA9">
      <w:pPr>
        <w:pStyle w:val="GvdeMetni"/>
        <w:spacing w:before="6"/>
        <w:ind w:left="0"/>
        <w:jc w:val="both"/>
        <w:rPr>
          <w:b/>
          <w:sz w:val="26"/>
        </w:rPr>
      </w:pPr>
    </w:p>
    <w:p w14:paraId="057E2DBF" w14:textId="77777777" w:rsidR="00523035" w:rsidRDefault="00523035" w:rsidP="00761BA9">
      <w:pPr>
        <w:pStyle w:val="GvdeMetni"/>
        <w:spacing w:before="6"/>
        <w:ind w:left="0"/>
        <w:jc w:val="both"/>
        <w:rPr>
          <w:b/>
          <w:sz w:val="26"/>
        </w:rPr>
      </w:pPr>
    </w:p>
    <w:p w14:paraId="22516993" w14:textId="77777777" w:rsidR="00BE5D80" w:rsidRDefault="00390419" w:rsidP="00761BA9">
      <w:pPr>
        <w:ind w:left="116"/>
        <w:jc w:val="both"/>
        <w:rPr>
          <w:b/>
        </w:rPr>
      </w:pPr>
      <w:r>
        <w:rPr>
          <w:b/>
        </w:rPr>
        <w:t>Amaç</w:t>
      </w:r>
    </w:p>
    <w:p w14:paraId="284BEBA5" w14:textId="4702A589" w:rsidR="00BE5D80" w:rsidRDefault="00390419" w:rsidP="00761BA9">
      <w:pPr>
        <w:spacing w:before="56"/>
        <w:ind w:left="99" w:right="2946"/>
        <w:jc w:val="both"/>
        <w:rPr>
          <w:b/>
        </w:rPr>
      </w:pPr>
      <w:r>
        <w:br w:type="column"/>
      </w:r>
      <w:r w:rsidR="00523035">
        <w:t xml:space="preserve">                 </w:t>
      </w:r>
      <w:r>
        <w:rPr>
          <w:b/>
        </w:rPr>
        <w:t>BİRİNCİ BÖLÜM</w:t>
      </w:r>
    </w:p>
    <w:p w14:paraId="039BD81C" w14:textId="77777777" w:rsidR="00BE5D80" w:rsidRDefault="00390419" w:rsidP="00761BA9">
      <w:pPr>
        <w:spacing w:before="135"/>
        <w:ind w:left="99" w:right="2954"/>
        <w:jc w:val="both"/>
        <w:rPr>
          <w:b/>
        </w:rPr>
      </w:pPr>
      <w:r>
        <w:rPr>
          <w:b/>
        </w:rPr>
        <w:t>Amaç, Kapsam, Dayanak ve Tanımlar</w:t>
      </w:r>
    </w:p>
    <w:p w14:paraId="0CBE625F" w14:textId="77777777" w:rsidR="00BE5D80" w:rsidRDefault="00BE5D80" w:rsidP="00761BA9">
      <w:pPr>
        <w:jc w:val="both"/>
        <w:sectPr w:rsidR="00BE5D80">
          <w:type w:val="continuous"/>
          <w:pgSz w:w="11910" w:h="16840"/>
          <w:pgMar w:top="1360" w:right="1300" w:bottom="1680" w:left="1300" w:header="708" w:footer="708" w:gutter="0"/>
          <w:cols w:num="2" w:space="708" w:equalWidth="0">
            <w:col w:w="672" w:space="2180"/>
            <w:col w:w="6458"/>
          </w:cols>
        </w:sectPr>
      </w:pPr>
    </w:p>
    <w:p w14:paraId="7ED092D3" w14:textId="2E6518A7" w:rsidR="00BE5D80" w:rsidRDefault="00390419" w:rsidP="00761BA9">
      <w:pPr>
        <w:pStyle w:val="GvdeMetni"/>
        <w:spacing w:before="135" w:line="360" w:lineRule="auto"/>
        <w:ind w:right="110"/>
        <w:jc w:val="both"/>
      </w:pPr>
      <w:r>
        <w:rPr>
          <w:b/>
        </w:rPr>
        <w:t xml:space="preserve">MADDE 1- </w:t>
      </w:r>
      <w:r>
        <w:t xml:space="preserve">(1) Bu yönergenin amacı, </w:t>
      </w:r>
      <w:r w:rsidR="002A3A4F">
        <w:t>Adıyaman</w:t>
      </w:r>
      <w:r>
        <w:t xml:space="preserve"> Üniversitesi ve birimlerinin, kamu ve özel sektör kuruluşları</w:t>
      </w:r>
      <w:r>
        <w:rPr>
          <w:spacing w:val="-9"/>
        </w:rPr>
        <w:t xml:space="preserve"> </w:t>
      </w:r>
      <w:r>
        <w:t>ile</w:t>
      </w:r>
      <w:r>
        <w:rPr>
          <w:spacing w:val="-11"/>
        </w:rPr>
        <w:t xml:space="preserve"> </w:t>
      </w:r>
      <w:r>
        <w:t>diğer</w:t>
      </w:r>
      <w:r>
        <w:rPr>
          <w:spacing w:val="-9"/>
        </w:rPr>
        <w:t xml:space="preserve"> </w:t>
      </w:r>
      <w:r>
        <w:t>paydaşlar</w:t>
      </w:r>
      <w:r>
        <w:rPr>
          <w:spacing w:val="-8"/>
        </w:rPr>
        <w:t xml:space="preserve"> </w:t>
      </w:r>
      <w:r>
        <w:t>arasındaki</w:t>
      </w:r>
      <w:r>
        <w:rPr>
          <w:spacing w:val="-12"/>
        </w:rPr>
        <w:t xml:space="preserve"> </w:t>
      </w:r>
      <w:r>
        <w:t>iş</w:t>
      </w:r>
      <w:r w:rsidR="002A3A4F">
        <w:t xml:space="preserve"> </w:t>
      </w:r>
      <w:r>
        <w:t>birliğini</w:t>
      </w:r>
      <w:r>
        <w:rPr>
          <w:spacing w:val="-11"/>
        </w:rPr>
        <w:t xml:space="preserve"> </w:t>
      </w:r>
      <w:r>
        <w:t>ve</w:t>
      </w:r>
      <w:r>
        <w:rPr>
          <w:spacing w:val="-11"/>
        </w:rPr>
        <w:t xml:space="preserve"> </w:t>
      </w:r>
      <w:r>
        <w:t>bu</w:t>
      </w:r>
      <w:r>
        <w:rPr>
          <w:spacing w:val="-10"/>
        </w:rPr>
        <w:t xml:space="preserve"> </w:t>
      </w:r>
      <w:r>
        <w:t>iş</w:t>
      </w:r>
      <w:r w:rsidR="002A3A4F">
        <w:t xml:space="preserve"> </w:t>
      </w:r>
      <w:r>
        <w:t>birliğin</w:t>
      </w:r>
      <w:r w:rsidR="002A3A4F">
        <w:t>in</w:t>
      </w:r>
      <w:r>
        <w:rPr>
          <w:spacing w:val="-9"/>
        </w:rPr>
        <w:t xml:space="preserve"> </w:t>
      </w:r>
      <w:r>
        <w:t>sürdürülebilirliğini</w:t>
      </w:r>
      <w:r>
        <w:rPr>
          <w:spacing w:val="-9"/>
        </w:rPr>
        <w:t xml:space="preserve"> </w:t>
      </w:r>
      <w:r>
        <w:t>sağlamak</w:t>
      </w:r>
      <w:r>
        <w:rPr>
          <w:spacing w:val="-11"/>
        </w:rPr>
        <w:t xml:space="preserve"> </w:t>
      </w:r>
      <w:r>
        <w:t>amacıyla kendi Danışma Kurullarını oluşturmak ve bunların çalışma</w:t>
      </w:r>
      <w:r w:rsidR="002A3A4F">
        <w:t xml:space="preserve"> usul ve esaslarını</w:t>
      </w:r>
      <w:r>
        <w:rPr>
          <w:spacing w:val="-8"/>
        </w:rPr>
        <w:t xml:space="preserve"> </w:t>
      </w:r>
      <w:r>
        <w:t>belirlemektir.</w:t>
      </w:r>
    </w:p>
    <w:p w14:paraId="229DB153" w14:textId="77777777" w:rsidR="00BE5D80" w:rsidRDefault="00390419" w:rsidP="00761BA9">
      <w:pPr>
        <w:pStyle w:val="Balk1"/>
        <w:spacing w:before="1"/>
        <w:jc w:val="both"/>
      </w:pPr>
      <w:r>
        <w:t>Kapsam</w:t>
      </w:r>
    </w:p>
    <w:p w14:paraId="16A87C9F" w14:textId="51D9C39A" w:rsidR="00BE5D80" w:rsidRDefault="00390419" w:rsidP="00761BA9">
      <w:pPr>
        <w:pStyle w:val="GvdeMetni"/>
        <w:spacing w:before="135" w:line="360" w:lineRule="auto"/>
        <w:ind w:right="112"/>
        <w:jc w:val="both"/>
      </w:pPr>
      <w:r>
        <w:rPr>
          <w:b/>
        </w:rPr>
        <w:t xml:space="preserve">MADDE 2- </w:t>
      </w:r>
      <w:r>
        <w:t xml:space="preserve">(1) Bu yönerge, </w:t>
      </w:r>
      <w:r w:rsidR="002A3A4F">
        <w:t>Adıyaman</w:t>
      </w:r>
      <w:r>
        <w:t xml:space="preserve"> Üniversitesi ve bünyesindeki Enstitü, Fakülte, Yüksekokul, Konservatuar ve Meslek Yüksekokullarının, kamu ve özel sektör kuruluşları ile diğer paydaşlar</w:t>
      </w:r>
      <w:r w:rsidR="002A3A4F">
        <w:t xml:space="preserve">la </w:t>
      </w:r>
      <w:r w:rsidR="00523035">
        <w:t>sürdürülebilir iş</w:t>
      </w:r>
      <w:r w:rsidR="002A3A4F">
        <w:t xml:space="preserve"> </w:t>
      </w:r>
      <w:r>
        <w:t>birliğini sağlamak</w:t>
      </w:r>
      <w:r w:rsidR="002A3A4F">
        <w:t xml:space="preserve"> ve tecrübe paylaşımında bulunmak,</w:t>
      </w:r>
      <w:r>
        <w:t xml:space="preserve"> amacıyla oluşturulan Danışma Kurullarının çalışmaları ile ilgili esasları kapsar.</w:t>
      </w:r>
    </w:p>
    <w:p w14:paraId="58C18D77" w14:textId="77777777" w:rsidR="00BE5D80" w:rsidRDefault="00390419" w:rsidP="00761BA9">
      <w:pPr>
        <w:pStyle w:val="Balk1"/>
        <w:spacing w:line="268" w:lineRule="exact"/>
        <w:jc w:val="both"/>
      </w:pPr>
      <w:r>
        <w:t>Dayanak</w:t>
      </w:r>
    </w:p>
    <w:p w14:paraId="145D06CB" w14:textId="24D01909" w:rsidR="00BE5D80" w:rsidRDefault="00390419" w:rsidP="00761BA9">
      <w:pPr>
        <w:pStyle w:val="GvdeMetni"/>
        <w:spacing w:before="135" w:line="360" w:lineRule="auto"/>
        <w:ind w:right="112"/>
        <w:jc w:val="both"/>
      </w:pPr>
      <w:r>
        <w:rPr>
          <w:b/>
        </w:rPr>
        <w:t xml:space="preserve">MADDE 3- </w:t>
      </w:r>
      <w:r>
        <w:t>(1) Bu yönerge, 2547 Sayılı Yükseköğretim Kanununun 44</w:t>
      </w:r>
      <w:r w:rsidR="00902F1A">
        <w:t xml:space="preserve"> </w:t>
      </w:r>
      <w:r>
        <w:t>üncü Maddesinin (f) fıkrası ve Yükseköğretim Kurulu Başkanlığı’nın 08.10.2016 tarih ve 29851 sayılı Resmi Gazete ’de yayınlanan Yükseköğretim Kurumlarında Danışma Kurulu Oluşturulmasına İlişkin Yönetmeliğe göre düzenlenmiştir.</w:t>
      </w:r>
    </w:p>
    <w:p w14:paraId="4FDA5730" w14:textId="77777777" w:rsidR="00BE5D80" w:rsidRDefault="00390419" w:rsidP="00761BA9">
      <w:pPr>
        <w:pStyle w:val="Balk1"/>
        <w:spacing w:line="268" w:lineRule="exact"/>
        <w:jc w:val="both"/>
      </w:pPr>
      <w:r>
        <w:t>Tanımlar</w:t>
      </w:r>
    </w:p>
    <w:p w14:paraId="064FA42F" w14:textId="77777777" w:rsidR="00BE5D80" w:rsidRDefault="00390419" w:rsidP="00761BA9">
      <w:pPr>
        <w:spacing w:before="135"/>
        <w:ind w:left="116"/>
        <w:jc w:val="both"/>
      </w:pPr>
      <w:r>
        <w:rPr>
          <w:b/>
        </w:rPr>
        <w:t xml:space="preserve">MADDE 4- </w:t>
      </w:r>
      <w:r>
        <w:t>(1) Bu yönergede geçen:</w:t>
      </w:r>
    </w:p>
    <w:p w14:paraId="385A4716" w14:textId="7AB3956D" w:rsidR="00BE5D80" w:rsidRDefault="00390419" w:rsidP="00761BA9">
      <w:pPr>
        <w:pStyle w:val="ListeParagraf"/>
        <w:numPr>
          <w:ilvl w:val="0"/>
          <w:numId w:val="7"/>
        </w:numPr>
        <w:tabs>
          <w:tab w:val="left" w:pos="400"/>
        </w:tabs>
        <w:spacing w:before="134"/>
        <w:ind w:right="0"/>
        <w:jc w:val="both"/>
      </w:pPr>
      <w:r>
        <w:t xml:space="preserve">Rektör: </w:t>
      </w:r>
      <w:r w:rsidR="002A3A4F">
        <w:t>Adıyaman</w:t>
      </w:r>
      <w:r>
        <w:t xml:space="preserve"> Üniversitesi</w:t>
      </w:r>
      <w:r>
        <w:rPr>
          <w:spacing w:val="-3"/>
        </w:rPr>
        <w:t xml:space="preserve"> </w:t>
      </w:r>
      <w:r>
        <w:t>Rektörünü,</w:t>
      </w:r>
    </w:p>
    <w:p w14:paraId="7A65F0AE" w14:textId="7495F224" w:rsidR="00BE5D80" w:rsidRDefault="00390419" w:rsidP="00761BA9">
      <w:pPr>
        <w:pStyle w:val="ListeParagraf"/>
        <w:numPr>
          <w:ilvl w:val="0"/>
          <w:numId w:val="7"/>
        </w:numPr>
        <w:tabs>
          <w:tab w:val="left" w:pos="400"/>
        </w:tabs>
        <w:spacing w:before="135"/>
        <w:ind w:right="0"/>
        <w:jc w:val="both"/>
      </w:pPr>
      <w:r>
        <w:t xml:space="preserve">Üniversite: </w:t>
      </w:r>
      <w:r w:rsidR="002A3A4F">
        <w:t>Adıyaman</w:t>
      </w:r>
      <w:r>
        <w:rPr>
          <w:spacing w:val="-2"/>
        </w:rPr>
        <w:t xml:space="preserve"> </w:t>
      </w:r>
      <w:r>
        <w:t>Üniversitesini</w:t>
      </w:r>
    </w:p>
    <w:p w14:paraId="33CF2D4F" w14:textId="5E5D2D6F" w:rsidR="00BE5D80" w:rsidRDefault="00390419" w:rsidP="00761BA9">
      <w:pPr>
        <w:pStyle w:val="ListeParagraf"/>
        <w:numPr>
          <w:ilvl w:val="0"/>
          <w:numId w:val="7"/>
        </w:numPr>
        <w:tabs>
          <w:tab w:val="left" w:pos="328"/>
        </w:tabs>
        <w:spacing w:before="135" w:line="360" w:lineRule="auto"/>
        <w:ind w:left="116" w:right="1256" w:firstLine="0"/>
        <w:jc w:val="both"/>
      </w:pPr>
      <w:r>
        <w:t>Birim: Eğitim programını yürüten Enstitü, Fakülte, Yüksekokul, Konservatuar ve Meslek Yüksekokulunu,</w:t>
      </w:r>
      <w:r w:rsidR="00F4011C">
        <w:t xml:space="preserve"> TTO, BAP, Öğrenci İşleri Daire Başkanlığı, Strateji Daire Başkanlığı, Kalite Yönetim Koordinatörlüğü</w:t>
      </w:r>
    </w:p>
    <w:p w14:paraId="56FC5074" w14:textId="34B569B1" w:rsidR="00D9698E" w:rsidRDefault="00D9698E" w:rsidP="00761BA9">
      <w:pPr>
        <w:pStyle w:val="GvdeMetni"/>
        <w:numPr>
          <w:ilvl w:val="0"/>
          <w:numId w:val="7"/>
        </w:numPr>
        <w:spacing w:line="267" w:lineRule="exact"/>
        <w:jc w:val="both"/>
      </w:pPr>
      <w:r>
        <w:t>Üniversite Danışma Kurulu: Adıyaman Üniversitesi Danışma Kurulunu,</w:t>
      </w:r>
    </w:p>
    <w:p w14:paraId="63664E6A" w14:textId="77777777" w:rsidR="00D9698E" w:rsidRDefault="00D9698E" w:rsidP="00761BA9">
      <w:pPr>
        <w:pStyle w:val="GvdeMetni"/>
        <w:spacing w:line="267" w:lineRule="exact"/>
        <w:ind w:left="0"/>
        <w:jc w:val="both"/>
      </w:pPr>
    </w:p>
    <w:p w14:paraId="730BEABC" w14:textId="77777777" w:rsidR="00A222B2" w:rsidRDefault="00390419" w:rsidP="00761BA9">
      <w:pPr>
        <w:pStyle w:val="GvdeMetni"/>
        <w:numPr>
          <w:ilvl w:val="0"/>
          <w:numId w:val="7"/>
        </w:numPr>
        <w:spacing w:line="267" w:lineRule="exact"/>
        <w:jc w:val="both"/>
      </w:pPr>
      <w:r>
        <w:t>Birim Danışma Kurulu: Üniversitenin Birimlerinin Danışma Kurulunu,</w:t>
      </w:r>
    </w:p>
    <w:p w14:paraId="2B39335F" w14:textId="77777777" w:rsidR="00A222B2" w:rsidRDefault="00A222B2" w:rsidP="00761BA9">
      <w:pPr>
        <w:pStyle w:val="ListeParagraf"/>
      </w:pPr>
    </w:p>
    <w:p w14:paraId="5347B75B" w14:textId="3B597C8C" w:rsidR="00BE5D80" w:rsidRDefault="00390419" w:rsidP="00761BA9">
      <w:pPr>
        <w:pStyle w:val="GvdeMetni"/>
        <w:spacing w:line="267" w:lineRule="exact"/>
        <w:jc w:val="both"/>
      </w:pPr>
      <w:r>
        <w:t xml:space="preserve"> ifade</w:t>
      </w:r>
      <w:r>
        <w:rPr>
          <w:spacing w:val="1"/>
        </w:rPr>
        <w:t xml:space="preserve"> </w:t>
      </w:r>
      <w:r>
        <w:t>eder.</w:t>
      </w:r>
    </w:p>
    <w:p w14:paraId="0151F0DC" w14:textId="77777777" w:rsidR="00BE5D80" w:rsidRDefault="00BE5D80" w:rsidP="00761BA9">
      <w:pPr>
        <w:spacing w:line="360" w:lineRule="auto"/>
        <w:jc w:val="both"/>
        <w:sectPr w:rsidR="00BE5D80">
          <w:type w:val="continuous"/>
          <w:pgSz w:w="11910" w:h="16840"/>
          <w:pgMar w:top="1360" w:right="1300" w:bottom="1680" w:left="1300" w:header="708" w:footer="708" w:gutter="0"/>
          <w:cols w:space="708"/>
        </w:sectPr>
      </w:pPr>
    </w:p>
    <w:p w14:paraId="3F91D062" w14:textId="77777777" w:rsidR="00BE5D80" w:rsidRDefault="00BE5D80" w:rsidP="00761BA9">
      <w:pPr>
        <w:pStyle w:val="GvdeMetni"/>
        <w:ind w:left="0"/>
        <w:jc w:val="both"/>
      </w:pPr>
    </w:p>
    <w:p w14:paraId="57F41CBD" w14:textId="78ADCB7D" w:rsidR="00BE5D80" w:rsidRDefault="00BE5D80" w:rsidP="00761BA9">
      <w:pPr>
        <w:pStyle w:val="GvdeMetni"/>
        <w:ind w:left="0"/>
        <w:jc w:val="both"/>
      </w:pPr>
    </w:p>
    <w:p w14:paraId="3E6476F1" w14:textId="77777777" w:rsidR="00523035" w:rsidRDefault="00523035" w:rsidP="00761BA9">
      <w:pPr>
        <w:pStyle w:val="GvdeMetni"/>
        <w:ind w:left="0"/>
        <w:jc w:val="both"/>
      </w:pPr>
    </w:p>
    <w:p w14:paraId="4AFF5B7F" w14:textId="77777777" w:rsidR="00BE5D80" w:rsidRDefault="00BE5D80" w:rsidP="00761BA9">
      <w:pPr>
        <w:pStyle w:val="GvdeMetni"/>
        <w:spacing w:before="11"/>
        <w:ind w:left="0"/>
        <w:jc w:val="both"/>
        <w:rPr>
          <w:sz w:val="24"/>
        </w:rPr>
      </w:pPr>
    </w:p>
    <w:p w14:paraId="4165F300" w14:textId="77777777" w:rsidR="00BE5D80" w:rsidRDefault="00390419" w:rsidP="00761BA9">
      <w:pPr>
        <w:pStyle w:val="Balk1"/>
        <w:jc w:val="both"/>
      </w:pPr>
      <w:r>
        <w:t>Danışma Kurulları</w:t>
      </w:r>
    </w:p>
    <w:p w14:paraId="4F489F44" w14:textId="77777777" w:rsidR="00523035" w:rsidRDefault="00390419" w:rsidP="00523035">
      <w:pPr>
        <w:spacing w:before="35"/>
        <w:ind w:left="99" w:right="3104"/>
        <w:jc w:val="center"/>
        <w:rPr>
          <w:b/>
        </w:rPr>
      </w:pPr>
      <w:r>
        <w:br w:type="column"/>
      </w:r>
      <w:r>
        <w:rPr>
          <w:b/>
        </w:rPr>
        <w:t>İKİNCİ BÖLÜM</w:t>
      </w:r>
    </w:p>
    <w:p w14:paraId="3FBA7E36" w14:textId="221308E3" w:rsidR="00BE5D80" w:rsidRDefault="00390419" w:rsidP="00523035">
      <w:pPr>
        <w:spacing w:before="35"/>
        <w:ind w:left="99" w:right="3104"/>
        <w:jc w:val="center"/>
        <w:rPr>
          <w:b/>
        </w:rPr>
      </w:pPr>
      <w:r>
        <w:rPr>
          <w:b/>
        </w:rPr>
        <w:t>Organlar, Görev ve Sorumluluklar</w:t>
      </w:r>
    </w:p>
    <w:p w14:paraId="7088B5F4" w14:textId="77777777" w:rsidR="00BE5D80" w:rsidRDefault="00BE5D80" w:rsidP="00761BA9">
      <w:pPr>
        <w:jc w:val="both"/>
        <w:sectPr w:rsidR="00BE5D80">
          <w:pgSz w:w="11910" w:h="16840"/>
          <w:pgMar w:top="1360" w:right="1300" w:bottom="1680" w:left="1300" w:header="0" w:footer="1480" w:gutter="0"/>
          <w:cols w:num="2" w:space="708" w:equalWidth="0">
            <w:col w:w="1785" w:space="1222"/>
            <w:col w:w="6303"/>
          </w:cols>
        </w:sectPr>
      </w:pPr>
    </w:p>
    <w:p w14:paraId="47B957C3" w14:textId="73996795" w:rsidR="00BE5D80" w:rsidRDefault="00390419" w:rsidP="00761BA9">
      <w:pPr>
        <w:pStyle w:val="GvdeMetni"/>
        <w:spacing w:before="135" w:line="360" w:lineRule="auto"/>
        <w:ind w:right="112"/>
        <w:jc w:val="both"/>
      </w:pPr>
      <w:r>
        <w:rPr>
          <w:b/>
        </w:rPr>
        <w:t xml:space="preserve">MADDE 5- </w:t>
      </w:r>
      <w:r>
        <w:t>(1) Danışma Kurulları, Üniversite ve birimlerinde iş dünyası ve diğer paydaşlar arasındaki ilişkileri geliştirmek amacıyla Üniversitemize ve ilgili birim, bölüm veya programlara çeşitli konularda tavsiye niteliğinde görüş ve öneri bildiren kurullardır.</w:t>
      </w:r>
    </w:p>
    <w:p w14:paraId="2C68B313" w14:textId="7A22F07E" w:rsidR="00BE5D80" w:rsidRDefault="00390419" w:rsidP="00761BA9">
      <w:pPr>
        <w:pStyle w:val="GvdeMetni"/>
        <w:spacing w:line="267" w:lineRule="exact"/>
        <w:jc w:val="both"/>
      </w:pPr>
      <w:r>
        <w:t>(2) Danışma Kurulları; Üniversite Danışma Kurulu ve Birim Danışma Kurulu olarak iki yapıdan oluşur.</w:t>
      </w:r>
    </w:p>
    <w:p w14:paraId="2970FECC" w14:textId="77777777" w:rsidR="00B758D9" w:rsidRDefault="00B758D9" w:rsidP="00761BA9">
      <w:pPr>
        <w:pStyle w:val="GvdeMetni"/>
        <w:spacing w:line="267" w:lineRule="exact"/>
        <w:jc w:val="both"/>
      </w:pPr>
    </w:p>
    <w:p w14:paraId="47AAB492" w14:textId="77777777" w:rsidR="00BE5D80" w:rsidRDefault="00390419" w:rsidP="00761BA9">
      <w:pPr>
        <w:pStyle w:val="Balk1"/>
        <w:spacing w:before="134"/>
        <w:jc w:val="both"/>
      </w:pPr>
      <w:r>
        <w:t>Üniversite Danışma Kurulu</w:t>
      </w:r>
    </w:p>
    <w:p w14:paraId="7ADE289E" w14:textId="2084EDC7" w:rsidR="00BE5D80" w:rsidRDefault="00390419" w:rsidP="00761BA9">
      <w:pPr>
        <w:pStyle w:val="GvdeMetni"/>
        <w:spacing w:before="135" w:line="360" w:lineRule="auto"/>
        <w:ind w:right="111"/>
        <w:jc w:val="both"/>
      </w:pPr>
      <w:r>
        <w:rPr>
          <w:b/>
        </w:rPr>
        <w:t>MADDE</w:t>
      </w:r>
      <w:r>
        <w:rPr>
          <w:b/>
          <w:spacing w:val="-8"/>
        </w:rPr>
        <w:t xml:space="preserve"> </w:t>
      </w:r>
      <w:r>
        <w:rPr>
          <w:b/>
        </w:rPr>
        <w:t>6</w:t>
      </w:r>
      <w:r>
        <w:rPr>
          <w:b/>
          <w:spacing w:val="-7"/>
        </w:rPr>
        <w:t xml:space="preserve"> </w:t>
      </w:r>
      <w:r>
        <w:rPr>
          <w:b/>
        </w:rPr>
        <w:t>–</w:t>
      </w:r>
      <w:r>
        <w:rPr>
          <w:b/>
          <w:spacing w:val="-5"/>
        </w:rPr>
        <w:t xml:space="preserve"> </w:t>
      </w:r>
      <w:r>
        <w:t>(1)</w:t>
      </w:r>
      <w:r>
        <w:rPr>
          <w:spacing w:val="-7"/>
        </w:rPr>
        <w:t xml:space="preserve"> </w:t>
      </w:r>
      <w:r>
        <w:t>Üniversite</w:t>
      </w:r>
      <w:r>
        <w:rPr>
          <w:spacing w:val="-8"/>
        </w:rPr>
        <w:t xml:space="preserve"> </w:t>
      </w:r>
      <w:r>
        <w:t>Danışma</w:t>
      </w:r>
      <w:r>
        <w:rPr>
          <w:spacing w:val="-8"/>
        </w:rPr>
        <w:t xml:space="preserve"> </w:t>
      </w:r>
      <w:r>
        <w:t>Kurulu,</w:t>
      </w:r>
      <w:r>
        <w:rPr>
          <w:spacing w:val="-6"/>
        </w:rPr>
        <w:t xml:space="preserve"> </w:t>
      </w:r>
      <w:r>
        <w:t>Rektörün</w:t>
      </w:r>
      <w:r>
        <w:rPr>
          <w:spacing w:val="-5"/>
        </w:rPr>
        <w:t xml:space="preserve"> </w:t>
      </w:r>
      <w:r>
        <w:t>başkanlığında,</w:t>
      </w:r>
      <w:r>
        <w:rPr>
          <w:spacing w:val="-6"/>
        </w:rPr>
        <w:t xml:space="preserve"> </w:t>
      </w:r>
      <w:r>
        <w:t>Rektör</w:t>
      </w:r>
      <w:r>
        <w:rPr>
          <w:spacing w:val="-8"/>
        </w:rPr>
        <w:t xml:space="preserve"> </w:t>
      </w:r>
      <w:r>
        <w:t>Yardımcıları,</w:t>
      </w:r>
      <w:r>
        <w:rPr>
          <w:spacing w:val="-7"/>
        </w:rPr>
        <w:t xml:space="preserve"> </w:t>
      </w:r>
      <w:r>
        <w:t>birim</w:t>
      </w:r>
      <w:r>
        <w:rPr>
          <w:spacing w:val="-7"/>
        </w:rPr>
        <w:t xml:space="preserve"> </w:t>
      </w:r>
      <w:r>
        <w:t xml:space="preserve">danışma kurulu başkanları, Öğrenci </w:t>
      </w:r>
      <w:r w:rsidR="006A3C0B">
        <w:t>Temsilcisi</w:t>
      </w:r>
      <w:r>
        <w:t>, Rektörün önereceği ve Üniversite Danışma Kurulu tarafından seçilecek mezunlardan, kamu, özel sektör ve sivil toplum kuruluşlarının temsilcileri</w:t>
      </w:r>
      <w:r w:rsidR="006A3C0B">
        <w:t xml:space="preserve">, </w:t>
      </w:r>
      <w:r w:rsidR="009257CF">
        <w:t>k</w:t>
      </w:r>
      <w:r w:rsidR="006A3C0B">
        <w:t xml:space="preserve">alite </w:t>
      </w:r>
      <w:r w:rsidR="009257CF">
        <w:t>y</w:t>
      </w:r>
      <w:r w:rsidR="006A3C0B">
        <w:t>önetim</w:t>
      </w:r>
      <w:r w:rsidR="009257CF">
        <w:t xml:space="preserve"> t</w:t>
      </w:r>
      <w:r w:rsidR="006A3C0B">
        <w:t xml:space="preserve">emsilcisi ve </w:t>
      </w:r>
      <w:r w:rsidR="009257CF">
        <w:t>k</w:t>
      </w:r>
      <w:r w:rsidR="006A3C0B">
        <w:t xml:space="preserve">alite </w:t>
      </w:r>
      <w:r w:rsidR="009257CF">
        <w:t>k</w:t>
      </w:r>
      <w:r w:rsidR="006A3C0B">
        <w:t>oordinatörü</w:t>
      </w:r>
      <w:r>
        <w:t xml:space="preserve">nden </w:t>
      </w:r>
      <w:r w:rsidR="00821CEB">
        <w:t xml:space="preserve">olmak üzere yeterli sayıda üyeden </w:t>
      </w:r>
      <w:r>
        <w:t>oluşur.</w:t>
      </w:r>
    </w:p>
    <w:p w14:paraId="35493179" w14:textId="77777777" w:rsidR="00B758D9" w:rsidRDefault="00B758D9" w:rsidP="00761BA9">
      <w:pPr>
        <w:pStyle w:val="GvdeMetni"/>
        <w:spacing w:before="135" w:line="360" w:lineRule="auto"/>
        <w:ind w:right="111"/>
        <w:jc w:val="both"/>
      </w:pPr>
    </w:p>
    <w:p w14:paraId="37C91E99" w14:textId="77777777" w:rsidR="00BE5D80" w:rsidRDefault="00390419" w:rsidP="00761BA9">
      <w:pPr>
        <w:pStyle w:val="Balk1"/>
        <w:spacing w:before="2"/>
        <w:jc w:val="both"/>
      </w:pPr>
      <w:r>
        <w:t>Birim Danışma Kurulu</w:t>
      </w:r>
    </w:p>
    <w:p w14:paraId="39A7AE52" w14:textId="21648EF8" w:rsidR="00BE5D80" w:rsidRDefault="00390419" w:rsidP="00761BA9">
      <w:pPr>
        <w:pStyle w:val="GvdeMetni"/>
        <w:spacing w:before="132" w:line="360" w:lineRule="auto"/>
        <w:ind w:right="110"/>
        <w:jc w:val="both"/>
      </w:pPr>
      <w:r>
        <w:rPr>
          <w:b/>
        </w:rPr>
        <w:t xml:space="preserve">MADDE 7 – </w:t>
      </w:r>
      <w:r>
        <w:t xml:space="preserve">(1) Birim Danışma Kurulu, Birim yöneticisi (Dekan/Müdür) başkanlığında birim yönetici yardımcıları, birim yönetim kurulu üyeleri, </w:t>
      </w:r>
      <w:r w:rsidR="009257CF">
        <w:t xml:space="preserve">daire başkanları, kalite komisyon üyeleri, </w:t>
      </w:r>
      <w:r>
        <w:t>birim öğrenci temsilcisi ile birim danışma kurullarının önerdikleri</w:t>
      </w:r>
      <w:r>
        <w:rPr>
          <w:spacing w:val="-9"/>
        </w:rPr>
        <w:t xml:space="preserve"> </w:t>
      </w:r>
      <w:r>
        <w:t>arasından</w:t>
      </w:r>
      <w:r>
        <w:rPr>
          <w:spacing w:val="-9"/>
        </w:rPr>
        <w:t xml:space="preserve"> </w:t>
      </w:r>
      <w:r>
        <w:t>Üniversite</w:t>
      </w:r>
      <w:r>
        <w:rPr>
          <w:spacing w:val="-8"/>
        </w:rPr>
        <w:t xml:space="preserve"> </w:t>
      </w:r>
      <w:r>
        <w:t>Danışma</w:t>
      </w:r>
      <w:r>
        <w:rPr>
          <w:spacing w:val="-8"/>
        </w:rPr>
        <w:t xml:space="preserve"> </w:t>
      </w:r>
      <w:r>
        <w:t>Kurulunun</w:t>
      </w:r>
      <w:r>
        <w:rPr>
          <w:spacing w:val="-9"/>
        </w:rPr>
        <w:t xml:space="preserve"> </w:t>
      </w:r>
      <w:r>
        <w:t>seçeceği</w:t>
      </w:r>
      <w:r>
        <w:rPr>
          <w:spacing w:val="-11"/>
        </w:rPr>
        <w:t xml:space="preserve"> </w:t>
      </w:r>
      <w:r>
        <w:t>mezun,</w:t>
      </w:r>
      <w:r>
        <w:rPr>
          <w:spacing w:val="-8"/>
        </w:rPr>
        <w:t xml:space="preserve"> </w:t>
      </w:r>
      <w:r>
        <w:t>kamu,</w:t>
      </w:r>
      <w:r>
        <w:rPr>
          <w:spacing w:val="-9"/>
        </w:rPr>
        <w:t xml:space="preserve"> </w:t>
      </w:r>
      <w:r>
        <w:t>özel</w:t>
      </w:r>
      <w:r>
        <w:rPr>
          <w:spacing w:val="-8"/>
        </w:rPr>
        <w:t xml:space="preserve"> </w:t>
      </w:r>
      <w:r>
        <w:t>sektör</w:t>
      </w:r>
      <w:r w:rsidR="00EC1E3A">
        <w:rPr>
          <w:spacing w:val="-8"/>
        </w:rPr>
        <w:t xml:space="preserve">, </w:t>
      </w:r>
      <w:r>
        <w:t>sivil</w:t>
      </w:r>
      <w:r>
        <w:rPr>
          <w:spacing w:val="-8"/>
        </w:rPr>
        <w:t xml:space="preserve"> </w:t>
      </w:r>
      <w:r>
        <w:t>toplum kuruluşlarının temsilcileri</w:t>
      </w:r>
      <w:r w:rsidR="00EC1E3A">
        <w:t xml:space="preserve"> ve </w:t>
      </w:r>
      <w:r w:rsidR="001125FF">
        <w:t xml:space="preserve">yeterli sayıda </w:t>
      </w:r>
      <w:r w:rsidR="00EC1E3A">
        <w:t>kalite komisyon üyeleri</w:t>
      </w:r>
      <w:r>
        <w:t>nden</w:t>
      </w:r>
      <w:r>
        <w:rPr>
          <w:spacing w:val="-2"/>
        </w:rPr>
        <w:t xml:space="preserve"> </w:t>
      </w:r>
      <w:r>
        <w:t>oluşur.</w:t>
      </w:r>
    </w:p>
    <w:p w14:paraId="7BF17BAF" w14:textId="77777777" w:rsidR="00B758D9" w:rsidRDefault="00B758D9" w:rsidP="00761BA9">
      <w:pPr>
        <w:pStyle w:val="GvdeMetni"/>
        <w:spacing w:before="132" w:line="360" w:lineRule="auto"/>
        <w:ind w:right="110"/>
        <w:jc w:val="both"/>
      </w:pPr>
    </w:p>
    <w:p w14:paraId="70D7585A" w14:textId="77777777" w:rsidR="00BE5D80" w:rsidRDefault="00390419" w:rsidP="00761BA9">
      <w:pPr>
        <w:pStyle w:val="Balk1"/>
        <w:spacing w:before="2"/>
        <w:jc w:val="both"/>
      </w:pPr>
      <w:r>
        <w:t>Üniversite Dışından Kurul Üyelerinin Belirlenmesi</w:t>
      </w:r>
    </w:p>
    <w:p w14:paraId="1065695D" w14:textId="77777777" w:rsidR="00BE5D80" w:rsidRDefault="00390419" w:rsidP="00761BA9">
      <w:pPr>
        <w:pStyle w:val="GvdeMetni"/>
        <w:spacing w:before="135" w:line="360" w:lineRule="auto"/>
        <w:ind w:right="113"/>
        <w:jc w:val="both"/>
      </w:pPr>
      <w:r>
        <w:rPr>
          <w:b/>
        </w:rPr>
        <w:t xml:space="preserve">MADDE 8 - </w:t>
      </w:r>
      <w:r>
        <w:t>(1) Üniversite Danışma Kurulu ve birim danışma kurullarına üyeler; Kamu Kurum ve Kuruluşları, Küçük ve Orta Ölçekli Sanayi Geliştirme Birliği (KOSGEB), Bakanlıkların il ya da ilçe temsilcilikleri, mezunlar, özel sektör ve ilgili STK temsilcileri arasından seçilir.</w:t>
      </w:r>
    </w:p>
    <w:p w14:paraId="1D87C138" w14:textId="77777777" w:rsidR="00BE5D80" w:rsidRDefault="00390419" w:rsidP="00761BA9">
      <w:pPr>
        <w:pStyle w:val="ListeParagraf"/>
        <w:numPr>
          <w:ilvl w:val="0"/>
          <w:numId w:val="6"/>
        </w:numPr>
        <w:tabs>
          <w:tab w:val="left" w:pos="443"/>
        </w:tabs>
        <w:spacing w:line="360" w:lineRule="auto"/>
        <w:ind w:firstLine="0"/>
        <w:jc w:val="both"/>
      </w:pPr>
      <w:r>
        <w:t>Üniversite Danışma Kuruluna, her sektör için Rektör tarafından önerilen adaylardan, Üniversite Danışma Kurulunun mevcut üyelerin çoğunluğunun kararı ile üniversite dışı kurul üyeleri</w:t>
      </w:r>
      <w:r>
        <w:rPr>
          <w:spacing w:val="-16"/>
        </w:rPr>
        <w:t xml:space="preserve"> </w:t>
      </w:r>
      <w:r>
        <w:t>seçilir.</w:t>
      </w:r>
    </w:p>
    <w:p w14:paraId="7C0C502A" w14:textId="77777777" w:rsidR="00BE5D80" w:rsidRDefault="00390419" w:rsidP="00761BA9">
      <w:pPr>
        <w:pStyle w:val="ListeParagraf"/>
        <w:numPr>
          <w:ilvl w:val="0"/>
          <w:numId w:val="6"/>
        </w:numPr>
        <w:tabs>
          <w:tab w:val="left" w:pos="431"/>
        </w:tabs>
        <w:spacing w:line="360" w:lineRule="auto"/>
        <w:ind w:firstLine="0"/>
        <w:jc w:val="both"/>
      </w:pPr>
      <w:r>
        <w:t>Birim Danışma Kurullarına, her sektör için birim danışma kurullarında önerilen isimler arasından, Üniversite Danışma Kurulunun mevcut üyelerin çoğunluğunun kararı ile üniversite dışı kurul üyeleri seçilir.</w:t>
      </w:r>
    </w:p>
    <w:p w14:paraId="7F6C5EC1" w14:textId="29CD9729" w:rsidR="00BE5D80" w:rsidRDefault="00390419" w:rsidP="00761BA9">
      <w:pPr>
        <w:pStyle w:val="ListeParagraf"/>
        <w:numPr>
          <w:ilvl w:val="0"/>
          <w:numId w:val="6"/>
        </w:numPr>
        <w:tabs>
          <w:tab w:val="left" w:pos="419"/>
        </w:tabs>
        <w:spacing w:line="360" w:lineRule="auto"/>
        <w:ind w:right="114" w:firstLine="0"/>
        <w:jc w:val="both"/>
      </w:pPr>
      <w:r>
        <w:t>Üniversite Danışma Kuruluna önerilecek isimlerin, ilgili kurum, kuruluş ve sivil toplum örgütlerinin üst düzey yönetici olmasına öncelik</w:t>
      </w:r>
      <w:r>
        <w:rPr>
          <w:spacing w:val="-6"/>
        </w:rPr>
        <w:t xml:space="preserve"> </w:t>
      </w:r>
      <w:r>
        <w:t>verilir.</w:t>
      </w:r>
    </w:p>
    <w:p w14:paraId="54B9A489" w14:textId="77777777" w:rsidR="00897BEB" w:rsidRDefault="00897BEB" w:rsidP="00761BA9">
      <w:pPr>
        <w:tabs>
          <w:tab w:val="left" w:pos="419"/>
        </w:tabs>
        <w:spacing w:line="360" w:lineRule="auto"/>
        <w:ind w:right="114"/>
        <w:jc w:val="both"/>
      </w:pPr>
    </w:p>
    <w:p w14:paraId="06C3D0B5" w14:textId="77777777" w:rsidR="00DF32D6" w:rsidRDefault="00DF32D6" w:rsidP="00761BA9">
      <w:pPr>
        <w:tabs>
          <w:tab w:val="left" w:pos="419"/>
        </w:tabs>
        <w:spacing w:line="360" w:lineRule="auto"/>
        <w:ind w:right="114"/>
        <w:jc w:val="both"/>
      </w:pPr>
    </w:p>
    <w:p w14:paraId="7B7C09EC" w14:textId="77777777" w:rsidR="00BE5D80" w:rsidRDefault="00390419" w:rsidP="00761BA9">
      <w:pPr>
        <w:pStyle w:val="Balk1"/>
        <w:jc w:val="both"/>
      </w:pPr>
      <w:r>
        <w:t>Danışma Kurulları üyelerinin görev süresi</w:t>
      </w:r>
    </w:p>
    <w:p w14:paraId="60958DA8" w14:textId="77777777" w:rsidR="00BE5D80" w:rsidRDefault="00390419" w:rsidP="00761BA9">
      <w:pPr>
        <w:pStyle w:val="GvdeMetni"/>
        <w:spacing w:before="134" w:line="360" w:lineRule="auto"/>
        <w:ind w:right="114"/>
        <w:jc w:val="both"/>
      </w:pPr>
      <w:r>
        <w:rPr>
          <w:b/>
        </w:rPr>
        <w:t xml:space="preserve">MADDE 9 – </w:t>
      </w:r>
      <w:r>
        <w:t>(1) Danışma Kurulları üyelerin görev süresi üç yılla sınırlıdır. Görev süresi sona eren üye, tekrar görevlendirilebilir.</w:t>
      </w:r>
    </w:p>
    <w:p w14:paraId="646847A9" w14:textId="4D344E43" w:rsidR="00BE5D80" w:rsidRDefault="00390419" w:rsidP="00761BA9">
      <w:pPr>
        <w:pStyle w:val="ListeParagraf"/>
        <w:numPr>
          <w:ilvl w:val="0"/>
          <w:numId w:val="5"/>
        </w:numPr>
        <w:tabs>
          <w:tab w:val="left" w:pos="448"/>
        </w:tabs>
        <w:spacing w:before="1" w:line="360" w:lineRule="auto"/>
        <w:ind w:firstLine="0"/>
        <w:jc w:val="both"/>
      </w:pPr>
      <w:r>
        <w:t>Kurumlarını temsilen görevlendirilen üyelerin, kurumlarındaki görevlerinin sona ermesi halinde kurul</w:t>
      </w:r>
      <w:r>
        <w:rPr>
          <w:spacing w:val="-12"/>
        </w:rPr>
        <w:t xml:space="preserve"> </w:t>
      </w:r>
      <w:r>
        <w:t>üyelikleri</w:t>
      </w:r>
      <w:r>
        <w:rPr>
          <w:spacing w:val="-10"/>
        </w:rPr>
        <w:t xml:space="preserve"> </w:t>
      </w:r>
      <w:r>
        <w:t>de</w:t>
      </w:r>
      <w:r>
        <w:rPr>
          <w:spacing w:val="-11"/>
        </w:rPr>
        <w:t xml:space="preserve"> </w:t>
      </w:r>
      <w:r>
        <w:t>sona</w:t>
      </w:r>
      <w:r>
        <w:rPr>
          <w:spacing w:val="-13"/>
        </w:rPr>
        <w:t xml:space="preserve"> </w:t>
      </w:r>
      <w:r>
        <w:t>erer.</w:t>
      </w:r>
      <w:r>
        <w:rPr>
          <w:spacing w:val="-11"/>
        </w:rPr>
        <w:t xml:space="preserve"> </w:t>
      </w:r>
      <w:r>
        <w:t>Görevi</w:t>
      </w:r>
      <w:r>
        <w:rPr>
          <w:spacing w:val="-11"/>
        </w:rPr>
        <w:t xml:space="preserve"> </w:t>
      </w:r>
      <w:r>
        <w:t>sona</w:t>
      </w:r>
      <w:r>
        <w:rPr>
          <w:spacing w:val="-12"/>
        </w:rPr>
        <w:t xml:space="preserve"> </w:t>
      </w:r>
      <w:r>
        <w:t>eren</w:t>
      </w:r>
      <w:r>
        <w:rPr>
          <w:spacing w:val="-11"/>
        </w:rPr>
        <w:t xml:space="preserve"> </w:t>
      </w:r>
      <w:r>
        <w:t>üyenin</w:t>
      </w:r>
      <w:r>
        <w:rPr>
          <w:spacing w:val="-11"/>
        </w:rPr>
        <w:t xml:space="preserve"> </w:t>
      </w:r>
      <w:r>
        <w:t>yerine</w:t>
      </w:r>
      <w:r>
        <w:rPr>
          <w:spacing w:val="-11"/>
        </w:rPr>
        <w:t xml:space="preserve"> </w:t>
      </w:r>
      <w:r>
        <w:t>yukarıdaki</w:t>
      </w:r>
      <w:r>
        <w:rPr>
          <w:spacing w:val="-11"/>
        </w:rPr>
        <w:t xml:space="preserve"> </w:t>
      </w:r>
      <w:r>
        <w:t>bahsi</w:t>
      </w:r>
      <w:r>
        <w:rPr>
          <w:spacing w:val="-11"/>
        </w:rPr>
        <w:t xml:space="preserve"> </w:t>
      </w:r>
      <w:r>
        <w:t>geçen</w:t>
      </w:r>
      <w:r>
        <w:rPr>
          <w:spacing w:val="-12"/>
        </w:rPr>
        <w:t xml:space="preserve"> </w:t>
      </w:r>
      <w:r>
        <w:t>yeni</w:t>
      </w:r>
      <w:r>
        <w:rPr>
          <w:spacing w:val="-11"/>
        </w:rPr>
        <w:t xml:space="preserve"> </w:t>
      </w:r>
      <w:r>
        <w:t>üye</w:t>
      </w:r>
      <w:r>
        <w:rPr>
          <w:spacing w:val="-10"/>
        </w:rPr>
        <w:t xml:space="preserve"> </w:t>
      </w:r>
      <w:r>
        <w:t>seçiminde izlenen yol takip edilerek yeni üye</w:t>
      </w:r>
      <w:r>
        <w:rPr>
          <w:spacing w:val="-7"/>
        </w:rPr>
        <w:t xml:space="preserve"> </w:t>
      </w:r>
      <w:r>
        <w:t>seçilebilir.</w:t>
      </w:r>
    </w:p>
    <w:p w14:paraId="464863DB" w14:textId="77777777" w:rsidR="005A37F0" w:rsidRDefault="005A37F0" w:rsidP="00761BA9">
      <w:pPr>
        <w:pStyle w:val="ListeParagraf"/>
        <w:numPr>
          <w:ilvl w:val="0"/>
          <w:numId w:val="5"/>
        </w:numPr>
        <w:tabs>
          <w:tab w:val="left" w:pos="453"/>
        </w:tabs>
        <w:spacing w:before="35" w:line="360" w:lineRule="auto"/>
        <w:ind w:right="111" w:firstLine="0"/>
        <w:jc w:val="both"/>
      </w:pPr>
      <w:r>
        <w:t>Üniversite Danışma Kurulu Başkanı gerekli gördüğü hallerde Üniversite Danışma Kurulu ve Alt Danışma Kurulu üyelerinin görevlerini sonlandırabilir. Görevi sonlandırılan üyenin yerine yukarıdaki bahsi geçen yeni üye seçiminde izlenen yol takip edilerek yeni üye</w:t>
      </w:r>
      <w:r>
        <w:rPr>
          <w:spacing w:val="-5"/>
        </w:rPr>
        <w:t xml:space="preserve"> </w:t>
      </w:r>
      <w:r>
        <w:t>seçilebilir.</w:t>
      </w:r>
    </w:p>
    <w:p w14:paraId="3F98A026" w14:textId="27166CA5" w:rsidR="00BE5D80" w:rsidRDefault="00B758D9" w:rsidP="00761BA9">
      <w:pPr>
        <w:pStyle w:val="ListeParagraf"/>
        <w:numPr>
          <w:ilvl w:val="0"/>
          <w:numId w:val="5"/>
        </w:numPr>
        <w:tabs>
          <w:tab w:val="left" w:pos="448"/>
        </w:tabs>
        <w:spacing w:before="1" w:line="360" w:lineRule="auto"/>
        <w:ind w:firstLine="0"/>
        <w:jc w:val="both"/>
      </w:pPr>
      <w:r>
        <w:t>Danışma Kurulu gerekli gördüğü hallerde toplantılara üye olmayan yeni isimler de çağırabilir ve alt çalışma grupları kurabilir.</w:t>
      </w:r>
    </w:p>
    <w:p w14:paraId="0B87B68C" w14:textId="544C1B65" w:rsidR="00DF32D6" w:rsidRDefault="00DF32D6" w:rsidP="00DF32D6">
      <w:pPr>
        <w:pStyle w:val="ListeParagraf"/>
        <w:tabs>
          <w:tab w:val="left" w:pos="419"/>
        </w:tabs>
        <w:spacing w:line="360" w:lineRule="auto"/>
        <w:ind w:right="114"/>
        <w:jc w:val="left"/>
      </w:pPr>
      <w:r>
        <w:t>(5)Seçilmiş üyelerin mazeretsiz olarak üst üste 3 kez toplantıya gelmemeleri halinde üyelikleri düşer.</w:t>
      </w:r>
    </w:p>
    <w:p w14:paraId="7CDF8D7C" w14:textId="77777777" w:rsidR="005A37F0" w:rsidRDefault="005A37F0" w:rsidP="00761BA9">
      <w:pPr>
        <w:spacing w:line="360" w:lineRule="auto"/>
        <w:jc w:val="both"/>
      </w:pPr>
    </w:p>
    <w:p w14:paraId="0C5DB903" w14:textId="77777777" w:rsidR="001F79DF" w:rsidRDefault="001F79DF" w:rsidP="00761BA9">
      <w:pPr>
        <w:pStyle w:val="Balk1"/>
        <w:spacing w:before="1"/>
        <w:jc w:val="both"/>
      </w:pPr>
      <w:r>
        <w:t>Danışma Kurullarının Görevleri</w:t>
      </w:r>
    </w:p>
    <w:p w14:paraId="028F6430" w14:textId="77777777" w:rsidR="001F79DF" w:rsidRDefault="001F79DF" w:rsidP="00761BA9">
      <w:pPr>
        <w:spacing w:before="134"/>
        <w:ind w:left="116"/>
        <w:jc w:val="both"/>
        <w:rPr>
          <w:b/>
        </w:rPr>
      </w:pPr>
      <w:r>
        <w:rPr>
          <w:b/>
        </w:rPr>
        <w:t xml:space="preserve">MADDE 10- </w:t>
      </w:r>
      <w:r>
        <w:t xml:space="preserve">(1) </w:t>
      </w:r>
      <w:r>
        <w:rPr>
          <w:b/>
        </w:rPr>
        <w:t>Üniversite Danışma Kurulunun Görevleri şunlardır:</w:t>
      </w:r>
    </w:p>
    <w:p w14:paraId="52032C79" w14:textId="44DB9E10" w:rsidR="001F79DF" w:rsidRDefault="001F79DF" w:rsidP="00761BA9">
      <w:pPr>
        <w:pStyle w:val="ListeParagraf"/>
        <w:numPr>
          <w:ilvl w:val="0"/>
          <w:numId w:val="4"/>
        </w:numPr>
        <w:tabs>
          <w:tab w:val="left" w:pos="381"/>
        </w:tabs>
        <w:spacing w:before="135" w:line="360" w:lineRule="auto"/>
        <w:ind w:right="115" w:firstLine="0"/>
        <w:jc w:val="both"/>
      </w:pPr>
      <w:r>
        <w:t xml:space="preserve"> Üniversitesi ile iş dünyası, kurum ve kuruluşlar ile sivil toplum örgütleri arasında iş</w:t>
      </w:r>
      <w:r w:rsidR="005541EC">
        <w:t xml:space="preserve"> </w:t>
      </w:r>
      <w:r>
        <w:t>birliği yapılması ve ilişkilerin geliştirilmesi konularında Üniversite senatosuna tavsiye niteliğinde öneriler sunmak,</w:t>
      </w:r>
    </w:p>
    <w:p w14:paraId="5ECE1026" w14:textId="2252B748" w:rsidR="001F79DF" w:rsidRDefault="001F79DF" w:rsidP="00761BA9">
      <w:pPr>
        <w:pStyle w:val="ListeParagraf"/>
        <w:numPr>
          <w:ilvl w:val="0"/>
          <w:numId w:val="4"/>
        </w:numPr>
        <w:tabs>
          <w:tab w:val="left" w:pos="350"/>
        </w:tabs>
        <w:spacing w:line="360" w:lineRule="auto"/>
        <w:ind w:firstLine="0"/>
        <w:jc w:val="both"/>
      </w:pPr>
      <w:r>
        <w:t>Birim Danışma kurulları tarafından, kendi alanlarında geliştirilen görüş ve önerileri değerlendirerek, yapılacak çalışmalar hakkında görüş ve önerilerde</w:t>
      </w:r>
      <w:r>
        <w:rPr>
          <w:spacing w:val="-6"/>
        </w:rPr>
        <w:t xml:space="preserve"> </w:t>
      </w:r>
      <w:r>
        <w:t>bulunmak,</w:t>
      </w:r>
    </w:p>
    <w:p w14:paraId="224E6BC1" w14:textId="2EA479FA" w:rsidR="001F79DF" w:rsidRDefault="001F79DF" w:rsidP="00761BA9">
      <w:pPr>
        <w:pStyle w:val="ListeParagraf"/>
        <w:numPr>
          <w:ilvl w:val="0"/>
          <w:numId w:val="4"/>
        </w:numPr>
        <w:tabs>
          <w:tab w:val="left" w:pos="338"/>
        </w:tabs>
        <w:spacing w:line="360" w:lineRule="auto"/>
        <w:ind w:right="113" w:firstLine="0"/>
        <w:jc w:val="both"/>
      </w:pPr>
      <w:r>
        <w:t>Kamu ve özel sektör, kurum, kuruluş ve meslek odaları ile sivil toplum örgütlerinden gelecek talep ve önerileri</w:t>
      </w:r>
      <w:r>
        <w:rPr>
          <w:spacing w:val="-3"/>
        </w:rPr>
        <w:t xml:space="preserve"> </w:t>
      </w:r>
      <w:r>
        <w:t>değerlendirmek,</w:t>
      </w:r>
    </w:p>
    <w:p w14:paraId="6BFC4512" w14:textId="1257346F" w:rsidR="005A37F0" w:rsidRDefault="00D9698E" w:rsidP="00761BA9">
      <w:pPr>
        <w:pStyle w:val="ListeParagraf"/>
        <w:numPr>
          <w:ilvl w:val="0"/>
          <w:numId w:val="4"/>
        </w:numPr>
        <w:tabs>
          <w:tab w:val="left" w:pos="338"/>
        </w:tabs>
        <w:spacing w:line="360" w:lineRule="auto"/>
        <w:ind w:right="113" w:firstLine="0"/>
        <w:jc w:val="both"/>
      </w:pPr>
      <w:r>
        <w:t>Gerekli görülen durumlarda kurulun çalışmalarına yardımcı olmak üzere komisyonlar kurmak.</w:t>
      </w:r>
    </w:p>
    <w:p w14:paraId="45C9F781" w14:textId="77777777" w:rsidR="00D9698E" w:rsidRDefault="00D9698E" w:rsidP="00761BA9">
      <w:pPr>
        <w:pStyle w:val="Balk1"/>
        <w:spacing w:before="132"/>
        <w:jc w:val="both"/>
      </w:pPr>
      <w:r>
        <w:rPr>
          <w:b w:val="0"/>
        </w:rPr>
        <w:t xml:space="preserve">(2) </w:t>
      </w:r>
      <w:r>
        <w:t>Birim Danışma Kurulunun Görevleri şunlardır:</w:t>
      </w:r>
    </w:p>
    <w:p w14:paraId="7028F504" w14:textId="77777777" w:rsidR="00D9698E" w:rsidRDefault="00D9698E" w:rsidP="00761BA9">
      <w:pPr>
        <w:pStyle w:val="ListeParagraf"/>
        <w:numPr>
          <w:ilvl w:val="0"/>
          <w:numId w:val="3"/>
        </w:numPr>
        <w:tabs>
          <w:tab w:val="left" w:pos="395"/>
        </w:tabs>
        <w:spacing w:before="135" w:line="360" w:lineRule="auto"/>
        <w:ind w:right="113" w:firstLine="0"/>
        <w:jc w:val="both"/>
      </w:pPr>
      <w:r>
        <w:t>Üniversite dışından birim danışma kurulunda yer alacak üyeleri Üniversite Danışma Kuruluna önermek,</w:t>
      </w:r>
    </w:p>
    <w:p w14:paraId="6E4C7C88" w14:textId="384BADBF" w:rsidR="00D9698E" w:rsidRDefault="00D9698E" w:rsidP="00761BA9">
      <w:pPr>
        <w:pStyle w:val="ListeParagraf"/>
        <w:numPr>
          <w:ilvl w:val="0"/>
          <w:numId w:val="3"/>
        </w:numPr>
        <w:tabs>
          <w:tab w:val="left" w:pos="347"/>
        </w:tabs>
        <w:spacing w:before="1" w:line="360" w:lineRule="auto"/>
        <w:ind w:right="113" w:firstLine="0"/>
        <w:jc w:val="both"/>
      </w:pPr>
      <w:r>
        <w:t>Üniversite</w:t>
      </w:r>
      <w:r>
        <w:rPr>
          <w:spacing w:val="-4"/>
        </w:rPr>
        <w:t xml:space="preserve"> </w:t>
      </w:r>
      <w:r>
        <w:t>dışı</w:t>
      </w:r>
      <w:r>
        <w:rPr>
          <w:spacing w:val="-6"/>
        </w:rPr>
        <w:t xml:space="preserve"> </w:t>
      </w:r>
      <w:r>
        <w:t>kurum</w:t>
      </w:r>
      <w:r>
        <w:rPr>
          <w:spacing w:val="-5"/>
        </w:rPr>
        <w:t xml:space="preserve"> </w:t>
      </w:r>
      <w:r>
        <w:t>ve</w:t>
      </w:r>
      <w:r>
        <w:rPr>
          <w:spacing w:val="-5"/>
        </w:rPr>
        <w:t xml:space="preserve"> </w:t>
      </w:r>
      <w:r>
        <w:t>kuruluşlar</w:t>
      </w:r>
      <w:r>
        <w:rPr>
          <w:spacing w:val="-5"/>
        </w:rPr>
        <w:t xml:space="preserve"> </w:t>
      </w:r>
      <w:r>
        <w:t>ile</w:t>
      </w:r>
      <w:r>
        <w:rPr>
          <w:spacing w:val="-3"/>
        </w:rPr>
        <w:t xml:space="preserve"> </w:t>
      </w:r>
      <w:r>
        <w:t>iş</w:t>
      </w:r>
      <w:r w:rsidR="005541EC">
        <w:t xml:space="preserve"> </w:t>
      </w:r>
      <w:r>
        <w:t>birliği</w:t>
      </w:r>
      <w:r>
        <w:rPr>
          <w:spacing w:val="-3"/>
        </w:rPr>
        <w:t xml:space="preserve"> </w:t>
      </w:r>
      <w:r>
        <w:t>yaparak</w:t>
      </w:r>
      <w:r>
        <w:rPr>
          <w:spacing w:val="-4"/>
        </w:rPr>
        <w:t xml:space="preserve"> </w:t>
      </w:r>
      <w:r>
        <w:t>ilgili</w:t>
      </w:r>
      <w:r>
        <w:rPr>
          <w:spacing w:val="-3"/>
        </w:rPr>
        <w:t xml:space="preserve"> </w:t>
      </w:r>
      <w:r>
        <w:t>alanlarda</w:t>
      </w:r>
      <w:r>
        <w:rPr>
          <w:spacing w:val="-3"/>
        </w:rPr>
        <w:t xml:space="preserve"> </w:t>
      </w:r>
      <w:r>
        <w:t>uygulama</w:t>
      </w:r>
      <w:r>
        <w:rPr>
          <w:spacing w:val="-6"/>
        </w:rPr>
        <w:t xml:space="preserve"> </w:t>
      </w:r>
      <w:r>
        <w:t>çalışmalarına</w:t>
      </w:r>
      <w:r>
        <w:rPr>
          <w:spacing w:val="-6"/>
        </w:rPr>
        <w:t xml:space="preserve"> </w:t>
      </w:r>
      <w:r>
        <w:t>destek sağlamak,</w:t>
      </w:r>
    </w:p>
    <w:p w14:paraId="63D8A8DF" w14:textId="1C35C42E" w:rsidR="00D9698E" w:rsidRDefault="00D9698E" w:rsidP="00761BA9">
      <w:pPr>
        <w:pStyle w:val="ListeParagraf"/>
        <w:numPr>
          <w:ilvl w:val="0"/>
          <w:numId w:val="3"/>
        </w:numPr>
        <w:tabs>
          <w:tab w:val="left" w:pos="347"/>
        </w:tabs>
        <w:spacing w:before="1" w:line="360" w:lineRule="auto"/>
        <w:ind w:right="113" w:firstLine="0"/>
        <w:jc w:val="both"/>
      </w:pPr>
      <w:r>
        <w:t>Bölgenin ve toplumun ihtiyaçlarına yönelik önerilerde bulunmak,</w:t>
      </w:r>
    </w:p>
    <w:p w14:paraId="55B3E6B6" w14:textId="4A553B5F" w:rsidR="00D9698E" w:rsidRDefault="00D9698E" w:rsidP="00761BA9">
      <w:pPr>
        <w:pStyle w:val="ListeParagraf"/>
        <w:numPr>
          <w:ilvl w:val="0"/>
          <w:numId w:val="3"/>
        </w:numPr>
        <w:tabs>
          <w:tab w:val="left" w:pos="347"/>
        </w:tabs>
        <w:spacing w:before="1" w:line="360" w:lineRule="auto"/>
        <w:ind w:right="113" w:firstLine="0"/>
        <w:jc w:val="both"/>
      </w:pPr>
      <w:r>
        <w:t>İş dünyası ile iletişimin ve iş</w:t>
      </w:r>
      <w:r w:rsidR="005541EC">
        <w:t xml:space="preserve"> </w:t>
      </w:r>
      <w:r>
        <w:t>birliğinin güçlendirilmesi, bilimsel araştırmaların desteklenmesi,</w:t>
      </w:r>
      <w:r w:rsidR="004D7D3A">
        <w:t xml:space="preserve"> </w:t>
      </w:r>
      <w:r>
        <w:t>üniversitenin ve birimlerinin</w:t>
      </w:r>
      <w:r w:rsidR="004D7D3A">
        <w:t xml:space="preserve"> sosyal, kültürel ve sanatsal hayata olan katkılarının artırılması alanlarına yönelik önerilerde bulunmak,</w:t>
      </w:r>
    </w:p>
    <w:p w14:paraId="4059A0B7" w14:textId="4DADFE79" w:rsidR="004D7D3A" w:rsidRDefault="004D7D3A" w:rsidP="00761BA9">
      <w:pPr>
        <w:pStyle w:val="ListeParagraf"/>
        <w:numPr>
          <w:ilvl w:val="0"/>
          <w:numId w:val="3"/>
        </w:numPr>
        <w:tabs>
          <w:tab w:val="left" w:pos="347"/>
        </w:tabs>
        <w:spacing w:before="1" w:line="360" w:lineRule="auto"/>
        <w:ind w:right="113" w:firstLine="0"/>
        <w:jc w:val="both"/>
      </w:pPr>
      <w:r>
        <w:t xml:space="preserve">Eğitimde, araştırmalarda ve toplumsal katkıda kalitenin artırılması, geliştirilmesi ve yaygınlaştırılması </w:t>
      </w:r>
      <w:r>
        <w:lastRenderedPageBreak/>
        <w:t>amacına yönelik tavsiye kararları almak,</w:t>
      </w:r>
    </w:p>
    <w:p w14:paraId="2708447F" w14:textId="77777777" w:rsidR="004D7D3A" w:rsidRDefault="004D7D3A" w:rsidP="00761BA9">
      <w:pPr>
        <w:tabs>
          <w:tab w:val="left" w:pos="347"/>
        </w:tabs>
        <w:spacing w:before="1" w:line="360" w:lineRule="auto"/>
        <w:ind w:right="113"/>
        <w:jc w:val="both"/>
      </w:pPr>
    </w:p>
    <w:p w14:paraId="075264C5" w14:textId="73072C09" w:rsidR="00D9698E" w:rsidRDefault="00D9698E" w:rsidP="00761BA9">
      <w:pPr>
        <w:pStyle w:val="ListeParagraf"/>
        <w:numPr>
          <w:ilvl w:val="0"/>
          <w:numId w:val="3"/>
        </w:numPr>
        <w:tabs>
          <w:tab w:val="left" w:pos="441"/>
        </w:tabs>
        <w:spacing w:before="1" w:line="360" w:lineRule="auto"/>
        <w:ind w:firstLine="0"/>
        <w:jc w:val="both"/>
      </w:pPr>
      <w:r>
        <w:t xml:space="preserve">Birimlerim ders müfredatlarının güncellenmesi ve özellikle uygulamaya yönelik derslerin uygulamalarının nasıl yapılması gerektiği konusunda ilgili birim yöneticilerine tavsiyelerde bulunmak, </w:t>
      </w:r>
    </w:p>
    <w:p w14:paraId="09B388F5" w14:textId="77777777" w:rsidR="004D7D3A" w:rsidRDefault="004D7D3A" w:rsidP="00761BA9">
      <w:pPr>
        <w:pStyle w:val="ListeParagraf"/>
        <w:numPr>
          <w:ilvl w:val="0"/>
          <w:numId w:val="3"/>
        </w:numPr>
        <w:tabs>
          <w:tab w:val="left" w:pos="441"/>
        </w:tabs>
        <w:spacing w:before="1" w:line="360" w:lineRule="auto"/>
        <w:ind w:firstLine="0"/>
        <w:jc w:val="both"/>
      </w:pPr>
      <w:r>
        <w:t xml:space="preserve">İlgili meslek alanlarında kamu ve özel sektörün ihtiyaç duyduğu konularda proje, seminer, tez çalışmaları, panel, sempozyum, </w:t>
      </w:r>
      <w:proofErr w:type="spellStart"/>
      <w:r>
        <w:t>çalıştay</w:t>
      </w:r>
      <w:proofErr w:type="spellEnd"/>
      <w:r>
        <w:t xml:space="preserve"> vb. bilimsel etkinliklerin yapılmasına ilişkin eşgüdümü sağlamak,</w:t>
      </w:r>
    </w:p>
    <w:p w14:paraId="7EF09AAD" w14:textId="02A56840" w:rsidR="00D9698E" w:rsidRDefault="00D9698E" w:rsidP="00761BA9">
      <w:pPr>
        <w:pStyle w:val="ListeParagraf"/>
        <w:numPr>
          <w:ilvl w:val="0"/>
          <w:numId w:val="3"/>
        </w:numPr>
        <w:tabs>
          <w:tab w:val="left" w:pos="352"/>
        </w:tabs>
        <w:spacing w:line="360" w:lineRule="auto"/>
        <w:ind w:right="116" w:firstLine="0"/>
        <w:jc w:val="both"/>
      </w:pPr>
      <w:r>
        <w:t>Kamu ve özel sektörün bilgi birikimi ve deneyimlerinin öğrencilere aktarılması ve motivasyonlarının artırılması amacıyla deneyim aktarımına ilişkin çalışmalar</w:t>
      </w:r>
      <w:r>
        <w:rPr>
          <w:spacing w:val="-7"/>
        </w:rPr>
        <w:t xml:space="preserve"> </w:t>
      </w:r>
      <w:r>
        <w:t>yapmak,</w:t>
      </w:r>
    </w:p>
    <w:p w14:paraId="6F6AD921" w14:textId="77777777" w:rsidR="00D9698E" w:rsidRDefault="00D9698E" w:rsidP="00761BA9">
      <w:pPr>
        <w:pStyle w:val="ListeParagraf"/>
        <w:numPr>
          <w:ilvl w:val="0"/>
          <w:numId w:val="3"/>
        </w:numPr>
        <w:tabs>
          <w:tab w:val="left" w:pos="295"/>
        </w:tabs>
        <w:ind w:left="294" w:right="0" w:hanging="179"/>
        <w:jc w:val="both"/>
      </w:pPr>
      <w:r>
        <w:t>Yeni bölüm/program açılması konusunda önerilerde</w:t>
      </w:r>
      <w:r>
        <w:rPr>
          <w:spacing w:val="-11"/>
        </w:rPr>
        <w:t xml:space="preserve"> </w:t>
      </w:r>
      <w:r>
        <w:t>bulunmak,</w:t>
      </w:r>
    </w:p>
    <w:p w14:paraId="7118B19C" w14:textId="77777777" w:rsidR="00D9698E" w:rsidRDefault="00D9698E" w:rsidP="00761BA9">
      <w:pPr>
        <w:pStyle w:val="ListeParagraf"/>
        <w:numPr>
          <w:ilvl w:val="0"/>
          <w:numId w:val="3"/>
        </w:numPr>
        <w:tabs>
          <w:tab w:val="left" w:pos="311"/>
        </w:tabs>
        <w:spacing w:before="133" w:line="360" w:lineRule="auto"/>
        <w:ind w:right="114" w:firstLine="0"/>
        <w:jc w:val="both"/>
      </w:pPr>
      <w:r>
        <w:t>Ulusal ve uluslararası gelişmeler doğrultusunda çeşitli tavsiye kararları almak ve Danışma Kuruluna önermek,</w:t>
      </w:r>
    </w:p>
    <w:p w14:paraId="5B6299CB" w14:textId="77777777" w:rsidR="00D9698E" w:rsidRDefault="00D9698E" w:rsidP="00761BA9">
      <w:pPr>
        <w:pStyle w:val="ListeParagraf"/>
        <w:numPr>
          <w:ilvl w:val="0"/>
          <w:numId w:val="3"/>
        </w:numPr>
        <w:tabs>
          <w:tab w:val="left" w:pos="338"/>
        </w:tabs>
        <w:ind w:left="337" w:right="0" w:hanging="222"/>
        <w:jc w:val="both"/>
      </w:pPr>
      <w:r>
        <w:t>Birim danışma kurullarında alınan kararları bir rapor halinde Danışma Kuruluna</w:t>
      </w:r>
      <w:r>
        <w:rPr>
          <w:spacing w:val="-10"/>
        </w:rPr>
        <w:t xml:space="preserve"> </w:t>
      </w:r>
      <w:r>
        <w:t>sunmak,</w:t>
      </w:r>
    </w:p>
    <w:p w14:paraId="70B2DEC7" w14:textId="7F9FD330" w:rsidR="00D9698E" w:rsidRDefault="004D7D3A" w:rsidP="00761BA9">
      <w:pPr>
        <w:pStyle w:val="GvdeMetni"/>
        <w:spacing w:before="135" w:line="360" w:lineRule="auto"/>
        <w:ind w:right="637"/>
        <w:jc w:val="both"/>
      </w:pPr>
      <w:r>
        <w:t>l</w:t>
      </w:r>
      <w:r w:rsidR="00D9698E">
        <w:t xml:space="preserve">) Gerekli görülen durumlarda kurulun çalışmalarına yardımcı olmak üzere komisyonlar kurmak, </w:t>
      </w:r>
      <w:r>
        <w:t>m</w:t>
      </w:r>
      <w:r w:rsidR="00D9698E">
        <w:t>) Üniversite Danışma kurulunun vereceği diğer görevleri yapmak</w:t>
      </w:r>
      <w:r>
        <w:t>,</w:t>
      </w:r>
    </w:p>
    <w:p w14:paraId="43C95897" w14:textId="0346232A" w:rsidR="004D7D3A" w:rsidRDefault="004D7D3A" w:rsidP="00761BA9">
      <w:pPr>
        <w:pStyle w:val="GvdeMetni"/>
        <w:spacing w:before="135" w:line="360" w:lineRule="auto"/>
        <w:ind w:right="637"/>
        <w:jc w:val="both"/>
      </w:pPr>
      <w:r>
        <w:t>n) İç ve dış değerlendirme raporlarında ortaya çıkan ve iyileştirmeye gereksinim duyulan alanlarla ilgili gerekli çalışmaları yapmak.</w:t>
      </w:r>
    </w:p>
    <w:p w14:paraId="4571D72F" w14:textId="77777777" w:rsidR="005A37F0" w:rsidRDefault="005A37F0" w:rsidP="00761BA9">
      <w:pPr>
        <w:spacing w:line="360" w:lineRule="auto"/>
        <w:jc w:val="both"/>
      </w:pPr>
    </w:p>
    <w:p w14:paraId="443AF28B" w14:textId="77777777" w:rsidR="00183E42" w:rsidRDefault="00183E42" w:rsidP="00761BA9">
      <w:pPr>
        <w:pStyle w:val="Balk1"/>
        <w:spacing w:before="1"/>
        <w:jc w:val="both"/>
      </w:pPr>
      <w:r>
        <w:t>Danışma kurulların çalışma usul ve esasları</w:t>
      </w:r>
    </w:p>
    <w:p w14:paraId="247793B1" w14:textId="13350CF4" w:rsidR="00183E42" w:rsidRDefault="00183E42" w:rsidP="00761BA9">
      <w:pPr>
        <w:pStyle w:val="GvdeMetni"/>
        <w:spacing w:before="135" w:line="357" w:lineRule="auto"/>
        <w:jc w:val="both"/>
      </w:pPr>
      <w:r>
        <w:rPr>
          <w:b/>
        </w:rPr>
        <w:t xml:space="preserve">MADDE 11 - </w:t>
      </w:r>
      <w:r>
        <w:t>(1) Üniversite Danışma Kurulunun sekretaryası Adıyaman Üniversitesi Genel Sekreterliği tarafından; Birim Danışma Kurulunun sekretaryası birim sekreterliği tarafından yürütülür.</w:t>
      </w:r>
    </w:p>
    <w:p w14:paraId="01B64C5D" w14:textId="77777777" w:rsidR="00183E42" w:rsidRDefault="00183E42" w:rsidP="00761BA9">
      <w:pPr>
        <w:pStyle w:val="ListeParagraf"/>
        <w:numPr>
          <w:ilvl w:val="0"/>
          <w:numId w:val="2"/>
        </w:numPr>
        <w:tabs>
          <w:tab w:val="left" w:pos="365"/>
        </w:tabs>
        <w:spacing w:before="35" w:line="360" w:lineRule="auto"/>
        <w:ind w:firstLine="0"/>
        <w:jc w:val="both"/>
      </w:pPr>
      <w:r>
        <w:t>Toplantı esnasında tutanakların tutulması ve kurul çalışma raporunun hazırlanması Üniversite Danışma kurulunda Genel Sekreterliğin, Birim Danışma kurulda ise birim sekreterliğinin sorumluluğundadır.</w:t>
      </w:r>
    </w:p>
    <w:p w14:paraId="499C3BF7" w14:textId="77777777" w:rsidR="00183E42" w:rsidRDefault="00183E42" w:rsidP="00761BA9">
      <w:pPr>
        <w:pStyle w:val="ListeParagraf"/>
        <w:numPr>
          <w:ilvl w:val="0"/>
          <w:numId w:val="2"/>
        </w:numPr>
        <w:tabs>
          <w:tab w:val="left" w:pos="426"/>
        </w:tabs>
        <w:spacing w:before="1" w:line="360" w:lineRule="auto"/>
        <w:ind w:right="114" w:firstLine="0"/>
        <w:jc w:val="both"/>
      </w:pPr>
      <w:r>
        <w:t>Üniversite Danışma Kurulu, Başkanın çağrısı üzerine Genel Sekreterliğin tüm üyelere yaptığı yazılı davet ile yılda en az bir kez toplanır. Kurul toplantı tarihleri Genel Sekreterlik tarafından yazılı olarak duyurulur.</w:t>
      </w:r>
    </w:p>
    <w:p w14:paraId="09B544B5" w14:textId="77777777" w:rsidR="00183E42" w:rsidRDefault="00183E42" w:rsidP="00761BA9">
      <w:pPr>
        <w:pStyle w:val="ListeParagraf"/>
        <w:numPr>
          <w:ilvl w:val="0"/>
          <w:numId w:val="2"/>
        </w:numPr>
        <w:tabs>
          <w:tab w:val="left" w:pos="455"/>
        </w:tabs>
        <w:spacing w:line="360" w:lineRule="auto"/>
        <w:ind w:right="115" w:firstLine="0"/>
        <w:jc w:val="both"/>
      </w:pPr>
      <w:r>
        <w:t>Birim Danışma Kurulu, Üniversite Danışma Kurulunun belirlediği çalışma takvimine göre Birim Sekreterliğinin tüm üyelere yaptığı davet ile bahar ve güz yarıyıllarında olmak üzere yılda en az iki kez toplanır. Kurul toplantı tarihleri kurul sekretaryası tarafından yazılı olarak</w:t>
      </w:r>
      <w:r>
        <w:rPr>
          <w:spacing w:val="-12"/>
        </w:rPr>
        <w:t xml:space="preserve"> </w:t>
      </w:r>
      <w:r>
        <w:t>duyurulur.</w:t>
      </w:r>
    </w:p>
    <w:p w14:paraId="0A19934C" w14:textId="2A8B8AE7" w:rsidR="00183E42" w:rsidRDefault="00183E42" w:rsidP="00761BA9">
      <w:pPr>
        <w:pStyle w:val="ListeParagraf"/>
        <w:numPr>
          <w:ilvl w:val="0"/>
          <w:numId w:val="2"/>
        </w:numPr>
        <w:tabs>
          <w:tab w:val="left" w:pos="407"/>
        </w:tabs>
        <w:spacing w:line="360" w:lineRule="auto"/>
        <w:ind w:right="110" w:firstLine="0"/>
        <w:jc w:val="both"/>
      </w:pPr>
      <w:r>
        <w:t>Başkanların</w:t>
      </w:r>
      <w:r>
        <w:rPr>
          <w:spacing w:val="-9"/>
        </w:rPr>
        <w:t xml:space="preserve"> </w:t>
      </w:r>
      <w:r>
        <w:t>çağrısı</w:t>
      </w:r>
      <w:r>
        <w:rPr>
          <w:spacing w:val="-9"/>
        </w:rPr>
        <w:t xml:space="preserve"> </w:t>
      </w:r>
      <w:r>
        <w:t>üzerine</w:t>
      </w:r>
      <w:r w:rsidR="008C3B86" w:rsidRPr="008C3B86">
        <w:t xml:space="preserve"> </w:t>
      </w:r>
      <w:r w:rsidR="008C3B86">
        <w:t>gerekli</w:t>
      </w:r>
      <w:r w:rsidR="008C3B86">
        <w:rPr>
          <w:spacing w:val="-8"/>
        </w:rPr>
        <w:t xml:space="preserve"> </w:t>
      </w:r>
      <w:r w:rsidR="008C3B86">
        <w:t>durumlarda,</w:t>
      </w:r>
      <w:r>
        <w:rPr>
          <w:spacing w:val="-7"/>
        </w:rPr>
        <w:t xml:space="preserve"> </w:t>
      </w:r>
      <w:r>
        <w:t>kurullar</w:t>
      </w:r>
      <w:r>
        <w:rPr>
          <w:spacing w:val="-8"/>
        </w:rPr>
        <w:t xml:space="preserve"> </w:t>
      </w:r>
      <w:r>
        <w:t>olağanüstü</w:t>
      </w:r>
      <w:r>
        <w:rPr>
          <w:spacing w:val="-8"/>
        </w:rPr>
        <w:t xml:space="preserve"> </w:t>
      </w:r>
      <w:r>
        <w:t>toplanabilir.</w:t>
      </w:r>
      <w:r>
        <w:rPr>
          <w:spacing w:val="-9"/>
        </w:rPr>
        <w:t xml:space="preserve"> </w:t>
      </w:r>
      <w:r>
        <w:t>Kurul</w:t>
      </w:r>
      <w:r>
        <w:rPr>
          <w:spacing w:val="-8"/>
        </w:rPr>
        <w:t xml:space="preserve"> </w:t>
      </w:r>
      <w:r>
        <w:t>üyeleri, Kurul Başkanınca belirlenen ve kendilerine önceden gönderilen gündemi inceler, görüş ve önerilerini Kurul Başkanına yazılı olarak</w:t>
      </w:r>
      <w:r>
        <w:rPr>
          <w:spacing w:val="-2"/>
        </w:rPr>
        <w:t xml:space="preserve"> </w:t>
      </w:r>
      <w:r>
        <w:t>iletir.</w:t>
      </w:r>
    </w:p>
    <w:p w14:paraId="12347F49" w14:textId="242A6DA9" w:rsidR="00183E42" w:rsidRDefault="00183E42" w:rsidP="00761BA9">
      <w:pPr>
        <w:pStyle w:val="ListeParagraf"/>
        <w:numPr>
          <w:ilvl w:val="0"/>
          <w:numId w:val="2"/>
        </w:numPr>
        <w:tabs>
          <w:tab w:val="left" w:pos="415"/>
        </w:tabs>
        <w:spacing w:before="1" w:line="357" w:lineRule="auto"/>
        <w:ind w:right="114" w:firstLine="0"/>
        <w:jc w:val="both"/>
      </w:pPr>
      <w:r>
        <w:t xml:space="preserve">Kurullar, üye tam sayısının salt çoğunluğu ile toplanarak katılanların salt çoğunluğuyla kararlar alır. </w:t>
      </w:r>
      <w:r>
        <w:lastRenderedPageBreak/>
        <w:t>Oyların eşit olması halinde kurul başkanının bulunduğu taraf çoğunlukta</w:t>
      </w:r>
      <w:r>
        <w:rPr>
          <w:spacing w:val="-11"/>
        </w:rPr>
        <w:t xml:space="preserve"> </w:t>
      </w:r>
      <w:r>
        <w:t>sayılır.</w:t>
      </w:r>
    </w:p>
    <w:p w14:paraId="0ABDC0FE" w14:textId="77777777" w:rsidR="00471EE0" w:rsidRDefault="00471EE0" w:rsidP="00761BA9">
      <w:pPr>
        <w:pStyle w:val="ListeParagraf"/>
        <w:tabs>
          <w:tab w:val="left" w:pos="415"/>
        </w:tabs>
        <w:spacing w:before="1" w:line="357" w:lineRule="auto"/>
        <w:ind w:right="114"/>
      </w:pPr>
    </w:p>
    <w:p w14:paraId="0EBE403D" w14:textId="745CBB4B" w:rsidR="002C7973" w:rsidRPr="005541EC" w:rsidRDefault="005541EC" w:rsidP="00761BA9">
      <w:pPr>
        <w:pStyle w:val="ListeParagraf"/>
        <w:tabs>
          <w:tab w:val="left" w:pos="415"/>
        </w:tabs>
        <w:spacing w:before="1" w:line="357" w:lineRule="auto"/>
        <w:ind w:right="114"/>
        <w:rPr>
          <w:b/>
          <w:bCs/>
        </w:rPr>
      </w:pPr>
      <w:r w:rsidRPr="005541EC">
        <w:rPr>
          <w:b/>
          <w:bCs/>
        </w:rPr>
        <w:t>Saklı Bulunan Hükümler</w:t>
      </w:r>
    </w:p>
    <w:p w14:paraId="7BD0E9BE" w14:textId="476314AB" w:rsidR="002C7973" w:rsidRDefault="002C7973" w:rsidP="00761BA9">
      <w:pPr>
        <w:pStyle w:val="ListeParagraf"/>
        <w:numPr>
          <w:ilvl w:val="0"/>
          <w:numId w:val="2"/>
        </w:numPr>
        <w:tabs>
          <w:tab w:val="left" w:pos="415"/>
        </w:tabs>
        <w:spacing w:before="1" w:line="357" w:lineRule="auto"/>
        <w:ind w:right="114" w:firstLine="0"/>
        <w:jc w:val="both"/>
      </w:pPr>
      <w:r>
        <w:t>Uygulama ve araştırma merkezleri ile bünyesinde daha önce danışma kurulu oluşturulmuş olan akademik birimlerin danışma kurullarına ilişkin hükümler saklıdır.</w:t>
      </w:r>
    </w:p>
    <w:p w14:paraId="40CA9214" w14:textId="77777777" w:rsidR="008C3B86" w:rsidRDefault="008C3B86" w:rsidP="00761BA9">
      <w:pPr>
        <w:tabs>
          <w:tab w:val="left" w:pos="415"/>
        </w:tabs>
        <w:spacing w:before="1" w:line="357" w:lineRule="auto"/>
        <w:ind w:right="114"/>
        <w:jc w:val="both"/>
      </w:pPr>
    </w:p>
    <w:p w14:paraId="0AA2FBE9" w14:textId="77777777" w:rsidR="008C3B86" w:rsidRDefault="008C3B86" w:rsidP="00761BA9">
      <w:pPr>
        <w:pStyle w:val="Balk1"/>
        <w:spacing w:before="4"/>
        <w:jc w:val="both"/>
      </w:pPr>
      <w:r>
        <w:t>Geçici gündem</w:t>
      </w:r>
    </w:p>
    <w:p w14:paraId="29A6D690" w14:textId="77777777" w:rsidR="008C3B86" w:rsidRDefault="008C3B86" w:rsidP="003700C3">
      <w:pPr>
        <w:pStyle w:val="GvdeMetni"/>
        <w:spacing w:before="135" w:line="360" w:lineRule="auto"/>
        <w:ind w:right="177"/>
        <w:jc w:val="both"/>
      </w:pPr>
      <w:r>
        <w:rPr>
          <w:b/>
        </w:rPr>
        <w:t xml:space="preserve">MADDE 12- </w:t>
      </w:r>
      <w:r>
        <w:t>(1) Kurulların geçici çalışma gündemleri ilgili kurul başkanlıkları tarafından belirlenir. Esas gündemler ise ilgili kurullar tarafından kararlaştırılır.</w:t>
      </w:r>
    </w:p>
    <w:p w14:paraId="00821FA5" w14:textId="77777777" w:rsidR="008C3B86" w:rsidRDefault="008C3B86" w:rsidP="003700C3">
      <w:pPr>
        <w:pStyle w:val="ListeParagraf"/>
        <w:numPr>
          <w:ilvl w:val="0"/>
          <w:numId w:val="1"/>
        </w:numPr>
        <w:tabs>
          <w:tab w:val="left" w:pos="415"/>
        </w:tabs>
        <w:spacing w:before="1" w:line="360" w:lineRule="auto"/>
        <w:ind w:right="1624" w:firstLine="0"/>
        <w:jc w:val="both"/>
      </w:pPr>
      <w:r>
        <w:t>Geçici gündem, bir önceki toplantı ve toplantı sonrası gelişmelere ilişkin bir</w:t>
      </w:r>
      <w:r>
        <w:rPr>
          <w:spacing w:val="-24"/>
        </w:rPr>
        <w:t xml:space="preserve"> </w:t>
      </w:r>
      <w:r>
        <w:t>rapor, Kurul Başkanınca toplantılardan önce üyelere yazılı olarak</w:t>
      </w:r>
      <w:r>
        <w:rPr>
          <w:spacing w:val="-4"/>
        </w:rPr>
        <w:t xml:space="preserve"> </w:t>
      </w:r>
      <w:r>
        <w:t>gönderilir.</w:t>
      </w:r>
    </w:p>
    <w:p w14:paraId="1B049B71" w14:textId="77777777" w:rsidR="008C3B86" w:rsidRDefault="008C3B86" w:rsidP="003700C3">
      <w:pPr>
        <w:pStyle w:val="ListeParagraf"/>
        <w:numPr>
          <w:ilvl w:val="0"/>
          <w:numId w:val="1"/>
        </w:numPr>
        <w:tabs>
          <w:tab w:val="left" w:pos="412"/>
        </w:tabs>
        <w:ind w:left="411" w:right="0" w:hanging="296"/>
        <w:jc w:val="both"/>
      </w:pPr>
      <w:r>
        <w:t>Toplantı esnasında tutulan tutanaklar, toplantı sonrası kurul üyelerine yazılı olarak</w:t>
      </w:r>
      <w:r>
        <w:rPr>
          <w:spacing w:val="-15"/>
        </w:rPr>
        <w:t xml:space="preserve"> </w:t>
      </w:r>
      <w:r>
        <w:t>iletilir.</w:t>
      </w:r>
    </w:p>
    <w:p w14:paraId="1ACBEEC2" w14:textId="77777777" w:rsidR="008C3B86" w:rsidRDefault="008C3B86" w:rsidP="003700C3">
      <w:pPr>
        <w:pStyle w:val="ListeParagraf"/>
        <w:numPr>
          <w:ilvl w:val="0"/>
          <w:numId w:val="1"/>
        </w:numPr>
        <w:tabs>
          <w:tab w:val="left" w:pos="412"/>
        </w:tabs>
        <w:spacing w:before="133" w:line="360" w:lineRule="auto"/>
        <w:ind w:right="577" w:firstLine="0"/>
        <w:jc w:val="both"/>
      </w:pPr>
      <w:r>
        <w:t>Danışma Kurullarının dışardan gelen üyelerine Rektörlüğün üst yazısı ve ekinde, Üniversitenin vizyonu ve misyonu, ilgili birimlerin hedefi, bölümleri ve programları, ders müfredatı ve Danışma Kurulu Yönergesi,</w:t>
      </w:r>
      <w:r>
        <w:rPr>
          <w:spacing w:val="-2"/>
        </w:rPr>
        <w:t xml:space="preserve"> </w:t>
      </w:r>
      <w:r>
        <w:t>gönderilir.</w:t>
      </w:r>
    </w:p>
    <w:p w14:paraId="753EB518" w14:textId="5C17B57A" w:rsidR="00183E42" w:rsidRDefault="00183E42" w:rsidP="00761BA9">
      <w:pPr>
        <w:pStyle w:val="GvdeMetni"/>
        <w:spacing w:before="135" w:line="357" w:lineRule="auto"/>
        <w:jc w:val="both"/>
      </w:pPr>
    </w:p>
    <w:p w14:paraId="6E5BF12F" w14:textId="77777777" w:rsidR="008C3B86" w:rsidRDefault="008C3B86" w:rsidP="00761BA9">
      <w:pPr>
        <w:spacing w:line="360" w:lineRule="auto"/>
        <w:jc w:val="both"/>
        <w:sectPr w:rsidR="008C3B86" w:rsidSect="008C3B86">
          <w:type w:val="continuous"/>
          <w:pgSz w:w="11910" w:h="16840"/>
          <w:pgMar w:top="1360" w:right="1300" w:bottom="1680" w:left="1300" w:header="0" w:footer="1480" w:gutter="0"/>
          <w:cols w:space="708"/>
        </w:sectPr>
      </w:pPr>
    </w:p>
    <w:p w14:paraId="58409820" w14:textId="77777777" w:rsidR="008C3B86" w:rsidRDefault="008C3B86" w:rsidP="00761BA9">
      <w:pPr>
        <w:pStyle w:val="GvdeMetni"/>
        <w:ind w:left="0"/>
        <w:jc w:val="both"/>
      </w:pPr>
    </w:p>
    <w:p w14:paraId="4118EDCC" w14:textId="77777777" w:rsidR="008C3B86" w:rsidRDefault="008C3B86" w:rsidP="00761BA9">
      <w:pPr>
        <w:pStyle w:val="GvdeMetni"/>
        <w:ind w:left="0"/>
        <w:jc w:val="both"/>
      </w:pPr>
    </w:p>
    <w:p w14:paraId="746793B5" w14:textId="77777777" w:rsidR="008C3B86" w:rsidRDefault="008C3B86" w:rsidP="00761BA9">
      <w:pPr>
        <w:pStyle w:val="GvdeMetni"/>
        <w:spacing w:before="2"/>
        <w:ind w:left="0"/>
        <w:jc w:val="both"/>
      </w:pPr>
    </w:p>
    <w:p w14:paraId="449A7679" w14:textId="77777777" w:rsidR="008C3B86" w:rsidRDefault="008C3B86" w:rsidP="00761BA9">
      <w:pPr>
        <w:pStyle w:val="Balk1"/>
        <w:jc w:val="both"/>
      </w:pPr>
      <w:r>
        <w:t>Yürürlük</w:t>
      </w:r>
    </w:p>
    <w:p w14:paraId="74BFD333" w14:textId="77777777" w:rsidR="008C3B86" w:rsidRDefault="008C3B86" w:rsidP="00523035">
      <w:pPr>
        <w:spacing w:before="1"/>
        <w:ind w:left="100" w:right="3683"/>
        <w:jc w:val="center"/>
        <w:rPr>
          <w:b/>
        </w:rPr>
      </w:pPr>
      <w:r>
        <w:br w:type="column"/>
      </w:r>
      <w:r>
        <w:rPr>
          <w:b/>
        </w:rPr>
        <w:t>ÜÇÜNCÜ BÖLÜM</w:t>
      </w:r>
    </w:p>
    <w:p w14:paraId="7E164429" w14:textId="77777777" w:rsidR="008C3B86" w:rsidRDefault="008C3B86" w:rsidP="00523035">
      <w:pPr>
        <w:spacing w:before="135"/>
        <w:ind w:left="100" w:right="3686"/>
        <w:jc w:val="center"/>
        <w:rPr>
          <w:b/>
        </w:rPr>
      </w:pPr>
      <w:r>
        <w:rPr>
          <w:b/>
        </w:rPr>
        <w:t>Yürürlük ve Yürütme</w:t>
      </w:r>
    </w:p>
    <w:p w14:paraId="3741C3D1" w14:textId="77777777" w:rsidR="008C3B86" w:rsidRDefault="008C3B86" w:rsidP="00761BA9">
      <w:pPr>
        <w:jc w:val="both"/>
        <w:sectPr w:rsidR="008C3B86">
          <w:type w:val="continuous"/>
          <w:pgSz w:w="11910" w:h="16840"/>
          <w:pgMar w:top="1360" w:right="1300" w:bottom="1680" w:left="1300" w:header="708" w:footer="708" w:gutter="0"/>
          <w:cols w:num="2" w:space="708" w:equalWidth="0">
            <w:col w:w="945" w:space="2644"/>
            <w:col w:w="5721"/>
          </w:cols>
        </w:sectPr>
      </w:pPr>
    </w:p>
    <w:p w14:paraId="3D4A718B" w14:textId="05F1E1A3" w:rsidR="008C3B86" w:rsidRDefault="008C3B86" w:rsidP="003700C3">
      <w:pPr>
        <w:pStyle w:val="GvdeMetni"/>
        <w:spacing w:before="132" w:line="278" w:lineRule="auto"/>
        <w:jc w:val="both"/>
      </w:pPr>
      <w:r>
        <w:rPr>
          <w:b/>
        </w:rPr>
        <w:t>MADDE</w:t>
      </w:r>
      <w:r>
        <w:rPr>
          <w:b/>
          <w:spacing w:val="-14"/>
        </w:rPr>
        <w:t xml:space="preserve"> </w:t>
      </w:r>
      <w:r>
        <w:rPr>
          <w:b/>
        </w:rPr>
        <w:t>10-</w:t>
      </w:r>
      <w:r>
        <w:rPr>
          <w:b/>
          <w:spacing w:val="-13"/>
        </w:rPr>
        <w:t xml:space="preserve"> </w:t>
      </w:r>
      <w:r w:rsidR="003700C3">
        <w:t>Bu yönerge, Adıyaman Üniversitesi Senatosu tarafından kabul edildiği tarihte yürürlüğe girer.</w:t>
      </w:r>
    </w:p>
    <w:p w14:paraId="2B69CC89" w14:textId="77777777" w:rsidR="003700C3" w:rsidRDefault="003700C3" w:rsidP="003700C3">
      <w:pPr>
        <w:pStyle w:val="GvdeMetni"/>
        <w:spacing w:before="132" w:line="278" w:lineRule="auto"/>
        <w:jc w:val="both"/>
      </w:pPr>
    </w:p>
    <w:p w14:paraId="6BF2BE54" w14:textId="77777777" w:rsidR="008C3B86" w:rsidRDefault="008C3B86" w:rsidP="00761BA9">
      <w:pPr>
        <w:pStyle w:val="Balk1"/>
        <w:spacing w:before="167"/>
        <w:jc w:val="both"/>
      </w:pPr>
      <w:r>
        <w:t>Yürütme</w:t>
      </w:r>
    </w:p>
    <w:p w14:paraId="5A7C9EBD" w14:textId="46225C21" w:rsidR="008C3B86" w:rsidRDefault="008C3B86" w:rsidP="00761BA9">
      <w:pPr>
        <w:pStyle w:val="GvdeMetni"/>
        <w:spacing w:before="135"/>
        <w:jc w:val="both"/>
      </w:pPr>
      <w:r>
        <w:rPr>
          <w:b/>
        </w:rPr>
        <w:t xml:space="preserve">MADDE 11- </w:t>
      </w:r>
      <w:r>
        <w:t>Bu yönergeyi Adıyaman</w:t>
      </w:r>
      <w:r w:rsidR="00B320B9">
        <w:t xml:space="preserve"> </w:t>
      </w:r>
      <w:r>
        <w:t>Üniversitesi Rektörü yürütür.</w:t>
      </w:r>
    </w:p>
    <w:p w14:paraId="1499E110" w14:textId="77777777" w:rsidR="008C3B86" w:rsidRDefault="008C3B86" w:rsidP="00761BA9">
      <w:pPr>
        <w:pStyle w:val="GvdeMetni"/>
        <w:spacing w:before="135" w:line="357" w:lineRule="auto"/>
        <w:jc w:val="both"/>
      </w:pPr>
    </w:p>
    <w:p w14:paraId="60CEA0A2" w14:textId="77777777" w:rsidR="005A37F0" w:rsidRDefault="005A37F0" w:rsidP="00761BA9">
      <w:pPr>
        <w:spacing w:line="360" w:lineRule="auto"/>
        <w:jc w:val="both"/>
      </w:pPr>
    </w:p>
    <w:p w14:paraId="6D574313" w14:textId="77777777" w:rsidR="005A37F0" w:rsidRDefault="005A37F0" w:rsidP="00761BA9">
      <w:pPr>
        <w:spacing w:line="360" w:lineRule="auto"/>
        <w:jc w:val="both"/>
      </w:pPr>
    </w:p>
    <w:p w14:paraId="0D53C9F0" w14:textId="77777777" w:rsidR="005A37F0" w:rsidRDefault="005A37F0" w:rsidP="00761BA9">
      <w:pPr>
        <w:spacing w:line="360" w:lineRule="auto"/>
        <w:jc w:val="both"/>
      </w:pPr>
    </w:p>
    <w:p w14:paraId="7F2C73B1" w14:textId="77777777" w:rsidR="005A37F0" w:rsidRDefault="005A37F0" w:rsidP="00761BA9">
      <w:pPr>
        <w:spacing w:line="360" w:lineRule="auto"/>
        <w:jc w:val="both"/>
      </w:pPr>
    </w:p>
    <w:p w14:paraId="4E977AC0" w14:textId="77777777" w:rsidR="005A37F0" w:rsidRDefault="005A37F0" w:rsidP="00761BA9">
      <w:pPr>
        <w:spacing w:line="360" w:lineRule="auto"/>
        <w:jc w:val="both"/>
      </w:pPr>
    </w:p>
    <w:p w14:paraId="36F11E9F" w14:textId="77777777" w:rsidR="005A37F0" w:rsidRDefault="005A37F0" w:rsidP="00761BA9">
      <w:pPr>
        <w:spacing w:line="360" w:lineRule="auto"/>
        <w:jc w:val="both"/>
      </w:pPr>
    </w:p>
    <w:p w14:paraId="72F71CF7" w14:textId="77777777" w:rsidR="005A37F0" w:rsidRDefault="005A37F0" w:rsidP="00761BA9">
      <w:pPr>
        <w:spacing w:line="360" w:lineRule="auto"/>
        <w:jc w:val="both"/>
      </w:pPr>
    </w:p>
    <w:p w14:paraId="0F92123D" w14:textId="5CE1B6C9" w:rsidR="0018520C" w:rsidRDefault="0018520C" w:rsidP="00761BA9">
      <w:pPr>
        <w:spacing w:line="360" w:lineRule="auto"/>
        <w:jc w:val="both"/>
        <w:sectPr w:rsidR="0018520C">
          <w:type w:val="continuous"/>
          <w:pgSz w:w="11910" w:h="16840"/>
          <w:pgMar w:top="1360" w:right="1300" w:bottom="1680" w:left="1300" w:header="708" w:footer="708" w:gutter="0"/>
          <w:cols w:space="708"/>
        </w:sectPr>
      </w:pPr>
    </w:p>
    <w:p w14:paraId="3968921A" w14:textId="05F94869" w:rsidR="00BE5D80" w:rsidRDefault="00BE5D80" w:rsidP="00165C48">
      <w:pPr>
        <w:spacing w:before="1"/>
        <w:ind w:right="3683"/>
        <w:jc w:val="both"/>
      </w:pPr>
    </w:p>
    <w:sectPr w:rsidR="00BE5D80" w:rsidSect="00B320B9">
      <w:type w:val="continuous"/>
      <w:pgSz w:w="11910" w:h="16840"/>
      <w:pgMar w:top="1360" w:right="1300" w:bottom="1680" w:left="1300" w:header="708" w:footer="708" w:gutter="0"/>
      <w:cols w:num="2" w:space="708" w:equalWidth="0">
        <w:col w:w="945" w:space="2644"/>
        <w:col w:w="57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33C0" w14:textId="77777777" w:rsidR="0039778E" w:rsidRDefault="0039778E">
      <w:r>
        <w:separator/>
      </w:r>
    </w:p>
  </w:endnote>
  <w:endnote w:type="continuationSeparator" w:id="0">
    <w:p w14:paraId="3086FE25" w14:textId="77777777" w:rsidR="0039778E" w:rsidRDefault="0039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980F" w14:textId="58718F22" w:rsidR="00BE5D80" w:rsidRDefault="000231C5">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2E1EF086" wp14:editId="3ACCA8B9">
              <wp:simplePos x="0" y="0"/>
              <wp:positionH relativeFrom="page">
                <wp:posOffset>3707130</wp:posOffset>
              </wp:positionH>
              <wp:positionV relativeFrom="page">
                <wp:posOffset>9612630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1107" w14:textId="2721F3FD" w:rsidR="00BE5D80" w:rsidRDefault="00390419">
                          <w:pPr>
                            <w:pStyle w:val="GvdeMetni"/>
                            <w:spacing w:line="245" w:lineRule="exact"/>
                            <w:ind w:left="60"/>
                          </w:pPr>
                          <w:r>
                            <w:fldChar w:fldCharType="begin"/>
                          </w:r>
                          <w:r>
                            <w:instrText xml:space="preserve"> PAGE </w:instrText>
                          </w:r>
                          <w:r>
                            <w:fldChar w:fldCharType="separate"/>
                          </w:r>
                          <w:r w:rsidR="00CA5D8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F086" id="_x0000_t202" coordsize="21600,21600" o:spt="202" path="m,l,21600r21600,l21600,xe">
              <v:stroke joinstyle="miter"/>
              <v:path gradientshapeok="t" o:connecttype="rect"/>
            </v:shapetype>
            <v:shape id="Text Box 1" o:spid="_x0000_s1026" type="#_x0000_t202" style="position:absolute;margin-left:291.9pt;margin-top:756.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" filled="f" stroked="f">
              <v:textbox inset="0,0,0,0">
                <w:txbxContent>
                  <w:p w14:paraId="73FE1107" w14:textId="2721F3FD" w:rsidR="00BE5D80" w:rsidRDefault="00390419">
                    <w:pPr>
                      <w:pStyle w:val="GvdeMetni"/>
                      <w:spacing w:line="245" w:lineRule="exact"/>
                      <w:ind w:left="60"/>
                    </w:pPr>
                    <w:r>
                      <w:fldChar w:fldCharType="begin"/>
                    </w:r>
                    <w:r>
                      <w:instrText xml:space="preserve"> PAGE </w:instrText>
                    </w:r>
                    <w:r>
                      <w:fldChar w:fldCharType="separate"/>
                    </w:r>
                    <w:r w:rsidR="00CA5D82">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8AA0" w14:textId="77777777" w:rsidR="0039778E" w:rsidRDefault="0039778E">
      <w:r>
        <w:separator/>
      </w:r>
    </w:p>
  </w:footnote>
  <w:footnote w:type="continuationSeparator" w:id="0">
    <w:p w14:paraId="7B558AC2" w14:textId="77777777" w:rsidR="0039778E" w:rsidRDefault="0039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295"/>
    <w:multiLevelType w:val="hybridMultilevel"/>
    <w:tmpl w:val="702835CE"/>
    <w:lvl w:ilvl="0" w:tplc="A99A2A1E">
      <w:start w:val="2"/>
      <w:numFmt w:val="decimal"/>
      <w:lvlText w:val="(%1)"/>
      <w:lvlJc w:val="left"/>
      <w:pPr>
        <w:ind w:left="116" w:hanging="332"/>
        <w:jc w:val="left"/>
      </w:pPr>
      <w:rPr>
        <w:rFonts w:ascii="Carlito" w:eastAsia="Carlito" w:hAnsi="Carlito" w:cs="Carlito" w:hint="default"/>
        <w:w w:val="100"/>
        <w:sz w:val="22"/>
        <w:szCs w:val="22"/>
        <w:lang w:val="tr-TR" w:eastAsia="en-US" w:bidi="ar-SA"/>
      </w:rPr>
    </w:lvl>
    <w:lvl w:ilvl="1" w:tplc="3342BFFE">
      <w:numFmt w:val="bullet"/>
      <w:lvlText w:val="•"/>
      <w:lvlJc w:val="left"/>
      <w:pPr>
        <w:ind w:left="1038" w:hanging="332"/>
      </w:pPr>
      <w:rPr>
        <w:rFonts w:hint="default"/>
        <w:lang w:val="tr-TR" w:eastAsia="en-US" w:bidi="ar-SA"/>
      </w:rPr>
    </w:lvl>
    <w:lvl w:ilvl="2" w:tplc="2B105C0E">
      <w:numFmt w:val="bullet"/>
      <w:lvlText w:val="•"/>
      <w:lvlJc w:val="left"/>
      <w:pPr>
        <w:ind w:left="1957" w:hanging="332"/>
      </w:pPr>
      <w:rPr>
        <w:rFonts w:hint="default"/>
        <w:lang w:val="tr-TR" w:eastAsia="en-US" w:bidi="ar-SA"/>
      </w:rPr>
    </w:lvl>
    <w:lvl w:ilvl="3" w:tplc="DF3EED74">
      <w:numFmt w:val="bullet"/>
      <w:lvlText w:val="•"/>
      <w:lvlJc w:val="left"/>
      <w:pPr>
        <w:ind w:left="2875" w:hanging="332"/>
      </w:pPr>
      <w:rPr>
        <w:rFonts w:hint="default"/>
        <w:lang w:val="tr-TR" w:eastAsia="en-US" w:bidi="ar-SA"/>
      </w:rPr>
    </w:lvl>
    <w:lvl w:ilvl="4" w:tplc="2EF6EC2C">
      <w:numFmt w:val="bullet"/>
      <w:lvlText w:val="•"/>
      <w:lvlJc w:val="left"/>
      <w:pPr>
        <w:ind w:left="3794" w:hanging="332"/>
      </w:pPr>
      <w:rPr>
        <w:rFonts w:hint="default"/>
        <w:lang w:val="tr-TR" w:eastAsia="en-US" w:bidi="ar-SA"/>
      </w:rPr>
    </w:lvl>
    <w:lvl w:ilvl="5" w:tplc="060A2CDC">
      <w:numFmt w:val="bullet"/>
      <w:lvlText w:val="•"/>
      <w:lvlJc w:val="left"/>
      <w:pPr>
        <w:ind w:left="4713" w:hanging="332"/>
      </w:pPr>
      <w:rPr>
        <w:rFonts w:hint="default"/>
        <w:lang w:val="tr-TR" w:eastAsia="en-US" w:bidi="ar-SA"/>
      </w:rPr>
    </w:lvl>
    <w:lvl w:ilvl="6" w:tplc="7308888E">
      <w:numFmt w:val="bullet"/>
      <w:lvlText w:val="•"/>
      <w:lvlJc w:val="left"/>
      <w:pPr>
        <w:ind w:left="5631" w:hanging="332"/>
      </w:pPr>
      <w:rPr>
        <w:rFonts w:hint="default"/>
        <w:lang w:val="tr-TR" w:eastAsia="en-US" w:bidi="ar-SA"/>
      </w:rPr>
    </w:lvl>
    <w:lvl w:ilvl="7" w:tplc="51D24B4A">
      <w:numFmt w:val="bullet"/>
      <w:lvlText w:val="•"/>
      <w:lvlJc w:val="left"/>
      <w:pPr>
        <w:ind w:left="6550" w:hanging="332"/>
      </w:pPr>
      <w:rPr>
        <w:rFonts w:hint="default"/>
        <w:lang w:val="tr-TR" w:eastAsia="en-US" w:bidi="ar-SA"/>
      </w:rPr>
    </w:lvl>
    <w:lvl w:ilvl="8" w:tplc="DB502BBA">
      <w:numFmt w:val="bullet"/>
      <w:lvlText w:val="•"/>
      <w:lvlJc w:val="left"/>
      <w:pPr>
        <w:ind w:left="7469" w:hanging="332"/>
      </w:pPr>
      <w:rPr>
        <w:rFonts w:hint="default"/>
        <w:lang w:val="tr-TR" w:eastAsia="en-US" w:bidi="ar-SA"/>
      </w:rPr>
    </w:lvl>
  </w:abstractNum>
  <w:abstractNum w:abstractNumId="1" w15:restartNumberingAfterBreak="0">
    <w:nsid w:val="25404EC1"/>
    <w:multiLevelType w:val="hybridMultilevel"/>
    <w:tmpl w:val="20ACACFA"/>
    <w:lvl w:ilvl="0" w:tplc="5F0A7C6A">
      <w:start w:val="1"/>
      <w:numFmt w:val="lowerLetter"/>
      <w:lvlText w:val="%1)"/>
      <w:lvlJc w:val="left"/>
      <w:pPr>
        <w:ind w:left="399" w:hanging="284"/>
        <w:jc w:val="left"/>
      </w:pPr>
      <w:rPr>
        <w:rFonts w:ascii="Carlito" w:eastAsia="Carlito" w:hAnsi="Carlito" w:cs="Carlito" w:hint="default"/>
        <w:spacing w:val="-1"/>
        <w:w w:val="100"/>
        <w:sz w:val="22"/>
        <w:szCs w:val="22"/>
        <w:lang w:val="tr-TR" w:eastAsia="en-US" w:bidi="ar-SA"/>
      </w:rPr>
    </w:lvl>
    <w:lvl w:ilvl="1" w:tplc="67689200">
      <w:numFmt w:val="bullet"/>
      <w:lvlText w:val="•"/>
      <w:lvlJc w:val="left"/>
      <w:pPr>
        <w:ind w:left="1290" w:hanging="284"/>
      </w:pPr>
      <w:rPr>
        <w:rFonts w:hint="default"/>
        <w:lang w:val="tr-TR" w:eastAsia="en-US" w:bidi="ar-SA"/>
      </w:rPr>
    </w:lvl>
    <w:lvl w:ilvl="2" w:tplc="7DB63730">
      <w:numFmt w:val="bullet"/>
      <w:lvlText w:val="•"/>
      <w:lvlJc w:val="left"/>
      <w:pPr>
        <w:ind w:left="2181" w:hanging="284"/>
      </w:pPr>
      <w:rPr>
        <w:rFonts w:hint="default"/>
        <w:lang w:val="tr-TR" w:eastAsia="en-US" w:bidi="ar-SA"/>
      </w:rPr>
    </w:lvl>
    <w:lvl w:ilvl="3" w:tplc="A16E766C">
      <w:numFmt w:val="bullet"/>
      <w:lvlText w:val="•"/>
      <w:lvlJc w:val="left"/>
      <w:pPr>
        <w:ind w:left="3071" w:hanging="284"/>
      </w:pPr>
      <w:rPr>
        <w:rFonts w:hint="default"/>
        <w:lang w:val="tr-TR" w:eastAsia="en-US" w:bidi="ar-SA"/>
      </w:rPr>
    </w:lvl>
    <w:lvl w:ilvl="4" w:tplc="7C82F3D4">
      <w:numFmt w:val="bullet"/>
      <w:lvlText w:val="•"/>
      <w:lvlJc w:val="left"/>
      <w:pPr>
        <w:ind w:left="3962" w:hanging="284"/>
      </w:pPr>
      <w:rPr>
        <w:rFonts w:hint="default"/>
        <w:lang w:val="tr-TR" w:eastAsia="en-US" w:bidi="ar-SA"/>
      </w:rPr>
    </w:lvl>
    <w:lvl w:ilvl="5" w:tplc="A614DF1A">
      <w:numFmt w:val="bullet"/>
      <w:lvlText w:val="•"/>
      <w:lvlJc w:val="left"/>
      <w:pPr>
        <w:ind w:left="4853" w:hanging="284"/>
      </w:pPr>
      <w:rPr>
        <w:rFonts w:hint="default"/>
        <w:lang w:val="tr-TR" w:eastAsia="en-US" w:bidi="ar-SA"/>
      </w:rPr>
    </w:lvl>
    <w:lvl w:ilvl="6" w:tplc="669C0CB4">
      <w:numFmt w:val="bullet"/>
      <w:lvlText w:val="•"/>
      <w:lvlJc w:val="left"/>
      <w:pPr>
        <w:ind w:left="5743" w:hanging="284"/>
      </w:pPr>
      <w:rPr>
        <w:rFonts w:hint="default"/>
        <w:lang w:val="tr-TR" w:eastAsia="en-US" w:bidi="ar-SA"/>
      </w:rPr>
    </w:lvl>
    <w:lvl w:ilvl="7" w:tplc="A4049512">
      <w:numFmt w:val="bullet"/>
      <w:lvlText w:val="•"/>
      <w:lvlJc w:val="left"/>
      <w:pPr>
        <w:ind w:left="6634" w:hanging="284"/>
      </w:pPr>
      <w:rPr>
        <w:rFonts w:hint="default"/>
        <w:lang w:val="tr-TR" w:eastAsia="en-US" w:bidi="ar-SA"/>
      </w:rPr>
    </w:lvl>
    <w:lvl w:ilvl="8" w:tplc="413AE45E">
      <w:numFmt w:val="bullet"/>
      <w:lvlText w:val="•"/>
      <w:lvlJc w:val="left"/>
      <w:pPr>
        <w:ind w:left="7525" w:hanging="284"/>
      </w:pPr>
      <w:rPr>
        <w:rFonts w:hint="default"/>
        <w:lang w:val="tr-TR" w:eastAsia="en-US" w:bidi="ar-SA"/>
      </w:rPr>
    </w:lvl>
  </w:abstractNum>
  <w:abstractNum w:abstractNumId="2" w15:restartNumberingAfterBreak="0">
    <w:nsid w:val="37311AE2"/>
    <w:multiLevelType w:val="hybridMultilevel"/>
    <w:tmpl w:val="EDB616A8"/>
    <w:lvl w:ilvl="0" w:tplc="90A0C3B4">
      <w:start w:val="1"/>
      <w:numFmt w:val="lowerLetter"/>
      <w:lvlText w:val="%1)"/>
      <w:lvlJc w:val="left"/>
      <w:pPr>
        <w:ind w:left="116" w:hanging="279"/>
        <w:jc w:val="left"/>
      </w:pPr>
      <w:rPr>
        <w:rFonts w:ascii="Carlito" w:eastAsia="Carlito" w:hAnsi="Carlito" w:cs="Carlito" w:hint="default"/>
        <w:w w:val="100"/>
        <w:sz w:val="22"/>
        <w:szCs w:val="22"/>
        <w:lang w:val="tr-TR" w:eastAsia="en-US" w:bidi="ar-SA"/>
      </w:rPr>
    </w:lvl>
    <w:lvl w:ilvl="1" w:tplc="67DE3C1C">
      <w:numFmt w:val="bullet"/>
      <w:lvlText w:val="•"/>
      <w:lvlJc w:val="left"/>
      <w:pPr>
        <w:ind w:left="1038" w:hanging="279"/>
      </w:pPr>
      <w:rPr>
        <w:rFonts w:hint="default"/>
        <w:lang w:val="tr-TR" w:eastAsia="en-US" w:bidi="ar-SA"/>
      </w:rPr>
    </w:lvl>
    <w:lvl w:ilvl="2" w:tplc="89C4C6A6">
      <w:numFmt w:val="bullet"/>
      <w:lvlText w:val="•"/>
      <w:lvlJc w:val="left"/>
      <w:pPr>
        <w:ind w:left="1957" w:hanging="279"/>
      </w:pPr>
      <w:rPr>
        <w:rFonts w:hint="default"/>
        <w:lang w:val="tr-TR" w:eastAsia="en-US" w:bidi="ar-SA"/>
      </w:rPr>
    </w:lvl>
    <w:lvl w:ilvl="3" w:tplc="7FD2399C">
      <w:numFmt w:val="bullet"/>
      <w:lvlText w:val="•"/>
      <w:lvlJc w:val="left"/>
      <w:pPr>
        <w:ind w:left="2875" w:hanging="279"/>
      </w:pPr>
      <w:rPr>
        <w:rFonts w:hint="default"/>
        <w:lang w:val="tr-TR" w:eastAsia="en-US" w:bidi="ar-SA"/>
      </w:rPr>
    </w:lvl>
    <w:lvl w:ilvl="4" w:tplc="6FDA9F98">
      <w:numFmt w:val="bullet"/>
      <w:lvlText w:val="•"/>
      <w:lvlJc w:val="left"/>
      <w:pPr>
        <w:ind w:left="3794" w:hanging="279"/>
      </w:pPr>
      <w:rPr>
        <w:rFonts w:hint="default"/>
        <w:lang w:val="tr-TR" w:eastAsia="en-US" w:bidi="ar-SA"/>
      </w:rPr>
    </w:lvl>
    <w:lvl w:ilvl="5" w:tplc="1116B6DC">
      <w:numFmt w:val="bullet"/>
      <w:lvlText w:val="•"/>
      <w:lvlJc w:val="left"/>
      <w:pPr>
        <w:ind w:left="4713" w:hanging="279"/>
      </w:pPr>
      <w:rPr>
        <w:rFonts w:hint="default"/>
        <w:lang w:val="tr-TR" w:eastAsia="en-US" w:bidi="ar-SA"/>
      </w:rPr>
    </w:lvl>
    <w:lvl w:ilvl="6" w:tplc="B378AD68">
      <w:numFmt w:val="bullet"/>
      <w:lvlText w:val="•"/>
      <w:lvlJc w:val="left"/>
      <w:pPr>
        <w:ind w:left="5631" w:hanging="279"/>
      </w:pPr>
      <w:rPr>
        <w:rFonts w:hint="default"/>
        <w:lang w:val="tr-TR" w:eastAsia="en-US" w:bidi="ar-SA"/>
      </w:rPr>
    </w:lvl>
    <w:lvl w:ilvl="7" w:tplc="F7FC38EE">
      <w:numFmt w:val="bullet"/>
      <w:lvlText w:val="•"/>
      <w:lvlJc w:val="left"/>
      <w:pPr>
        <w:ind w:left="6550" w:hanging="279"/>
      </w:pPr>
      <w:rPr>
        <w:rFonts w:hint="default"/>
        <w:lang w:val="tr-TR" w:eastAsia="en-US" w:bidi="ar-SA"/>
      </w:rPr>
    </w:lvl>
    <w:lvl w:ilvl="8" w:tplc="835A838A">
      <w:numFmt w:val="bullet"/>
      <w:lvlText w:val="•"/>
      <w:lvlJc w:val="left"/>
      <w:pPr>
        <w:ind w:left="7469" w:hanging="279"/>
      </w:pPr>
      <w:rPr>
        <w:rFonts w:hint="default"/>
        <w:lang w:val="tr-TR" w:eastAsia="en-US" w:bidi="ar-SA"/>
      </w:rPr>
    </w:lvl>
  </w:abstractNum>
  <w:abstractNum w:abstractNumId="3" w15:restartNumberingAfterBreak="0">
    <w:nsid w:val="49546058"/>
    <w:multiLevelType w:val="hybridMultilevel"/>
    <w:tmpl w:val="B32E8186"/>
    <w:lvl w:ilvl="0" w:tplc="75EC497E">
      <w:start w:val="2"/>
      <w:numFmt w:val="decimal"/>
      <w:lvlText w:val="(%1)"/>
      <w:lvlJc w:val="left"/>
      <w:pPr>
        <w:ind w:left="116" w:hanging="248"/>
        <w:jc w:val="left"/>
      </w:pPr>
      <w:rPr>
        <w:rFonts w:ascii="Carlito" w:eastAsia="Carlito" w:hAnsi="Carlito" w:cs="Carlito" w:hint="default"/>
        <w:spacing w:val="-1"/>
        <w:w w:val="100"/>
        <w:sz w:val="20"/>
        <w:szCs w:val="20"/>
        <w:lang w:val="tr-TR" w:eastAsia="en-US" w:bidi="ar-SA"/>
      </w:rPr>
    </w:lvl>
    <w:lvl w:ilvl="1" w:tplc="CE9822CA">
      <w:numFmt w:val="bullet"/>
      <w:lvlText w:val="•"/>
      <w:lvlJc w:val="left"/>
      <w:pPr>
        <w:ind w:left="1038" w:hanging="248"/>
      </w:pPr>
      <w:rPr>
        <w:rFonts w:hint="default"/>
        <w:lang w:val="tr-TR" w:eastAsia="en-US" w:bidi="ar-SA"/>
      </w:rPr>
    </w:lvl>
    <w:lvl w:ilvl="2" w:tplc="1F962346">
      <w:numFmt w:val="bullet"/>
      <w:lvlText w:val="•"/>
      <w:lvlJc w:val="left"/>
      <w:pPr>
        <w:ind w:left="1957" w:hanging="248"/>
      </w:pPr>
      <w:rPr>
        <w:rFonts w:hint="default"/>
        <w:lang w:val="tr-TR" w:eastAsia="en-US" w:bidi="ar-SA"/>
      </w:rPr>
    </w:lvl>
    <w:lvl w:ilvl="3" w:tplc="98882240">
      <w:numFmt w:val="bullet"/>
      <w:lvlText w:val="•"/>
      <w:lvlJc w:val="left"/>
      <w:pPr>
        <w:ind w:left="2875" w:hanging="248"/>
      </w:pPr>
      <w:rPr>
        <w:rFonts w:hint="default"/>
        <w:lang w:val="tr-TR" w:eastAsia="en-US" w:bidi="ar-SA"/>
      </w:rPr>
    </w:lvl>
    <w:lvl w:ilvl="4" w:tplc="71763942">
      <w:numFmt w:val="bullet"/>
      <w:lvlText w:val="•"/>
      <w:lvlJc w:val="left"/>
      <w:pPr>
        <w:ind w:left="3794" w:hanging="248"/>
      </w:pPr>
      <w:rPr>
        <w:rFonts w:hint="default"/>
        <w:lang w:val="tr-TR" w:eastAsia="en-US" w:bidi="ar-SA"/>
      </w:rPr>
    </w:lvl>
    <w:lvl w:ilvl="5" w:tplc="0FB84B66">
      <w:numFmt w:val="bullet"/>
      <w:lvlText w:val="•"/>
      <w:lvlJc w:val="left"/>
      <w:pPr>
        <w:ind w:left="4713" w:hanging="248"/>
      </w:pPr>
      <w:rPr>
        <w:rFonts w:hint="default"/>
        <w:lang w:val="tr-TR" w:eastAsia="en-US" w:bidi="ar-SA"/>
      </w:rPr>
    </w:lvl>
    <w:lvl w:ilvl="6" w:tplc="F8103D58">
      <w:numFmt w:val="bullet"/>
      <w:lvlText w:val="•"/>
      <w:lvlJc w:val="left"/>
      <w:pPr>
        <w:ind w:left="5631" w:hanging="248"/>
      </w:pPr>
      <w:rPr>
        <w:rFonts w:hint="default"/>
        <w:lang w:val="tr-TR" w:eastAsia="en-US" w:bidi="ar-SA"/>
      </w:rPr>
    </w:lvl>
    <w:lvl w:ilvl="7" w:tplc="BAB89FCE">
      <w:numFmt w:val="bullet"/>
      <w:lvlText w:val="•"/>
      <w:lvlJc w:val="left"/>
      <w:pPr>
        <w:ind w:left="6550" w:hanging="248"/>
      </w:pPr>
      <w:rPr>
        <w:rFonts w:hint="default"/>
        <w:lang w:val="tr-TR" w:eastAsia="en-US" w:bidi="ar-SA"/>
      </w:rPr>
    </w:lvl>
    <w:lvl w:ilvl="8" w:tplc="0BF2BDAE">
      <w:numFmt w:val="bullet"/>
      <w:lvlText w:val="•"/>
      <w:lvlJc w:val="left"/>
      <w:pPr>
        <w:ind w:left="7469" w:hanging="248"/>
      </w:pPr>
      <w:rPr>
        <w:rFonts w:hint="default"/>
        <w:lang w:val="tr-TR" w:eastAsia="en-US" w:bidi="ar-SA"/>
      </w:rPr>
    </w:lvl>
  </w:abstractNum>
  <w:abstractNum w:abstractNumId="4" w15:restartNumberingAfterBreak="0">
    <w:nsid w:val="57911301"/>
    <w:multiLevelType w:val="hybridMultilevel"/>
    <w:tmpl w:val="7EA613E2"/>
    <w:lvl w:ilvl="0" w:tplc="36D60A90">
      <w:start w:val="2"/>
      <w:numFmt w:val="decimal"/>
      <w:lvlText w:val="(%1)"/>
      <w:lvlJc w:val="left"/>
      <w:pPr>
        <w:ind w:left="116" w:hanging="298"/>
        <w:jc w:val="left"/>
      </w:pPr>
      <w:rPr>
        <w:rFonts w:ascii="Carlito" w:eastAsia="Carlito" w:hAnsi="Carlito" w:cs="Carlito" w:hint="default"/>
        <w:spacing w:val="-1"/>
        <w:w w:val="100"/>
        <w:sz w:val="22"/>
        <w:szCs w:val="22"/>
        <w:lang w:val="tr-TR" w:eastAsia="en-US" w:bidi="ar-SA"/>
      </w:rPr>
    </w:lvl>
    <w:lvl w:ilvl="1" w:tplc="8A4C0964">
      <w:numFmt w:val="bullet"/>
      <w:lvlText w:val="•"/>
      <w:lvlJc w:val="left"/>
      <w:pPr>
        <w:ind w:left="1038" w:hanging="298"/>
      </w:pPr>
      <w:rPr>
        <w:rFonts w:hint="default"/>
        <w:lang w:val="tr-TR" w:eastAsia="en-US" w:bidi="ar-SA"/>
      </w:rPr>
    </w:lvl>
    <w:lvl w:ilvl="2" w:tplc="B56EF160">
      <w:numFmt w:val="bullet"/>
      <w:lvlText w:val="•"/>
      <w:lvlJc w:val="left"/>
      <w:pPr>
        <w:ind w:left="1957" w:hanging="298"/>
      </w:pPr>
      <w:rPr>
        <w:rFonts w:hint="default"/>
        <w:lang w:val="tr-TR" w:eastAsia="en-US" w:bidi="ar-SA"/>
      </w:rPr>
    </w:lvl>
    <w:lvl w:ilvl="3" w:tplc="B78ABAFC">
      <w:numFmt w:val="bullet"/>
      <w:lvlText w:val="•"/>
      <w:lvlJc w:val="left"/>
      <w:pPr>
        <w:ind w:left="2875" w:hanging="298"/>
      </w:pPr>
      <w:rPr>
        <w:rFonts w:hint="default"/>
        <w:lang w:val="tr-TR" w:eastAsia="en-US" w:bidi="ar-SA"/>
      </w:rPr>
    </w:lvl>
    <w:lvl w:ilvl="4" w:tplc="E61AF56A">
      <w:numFmt w:val="bullet"/>
      <w:lvlText w:val="•"/>
      <w:lvlJc w:val="left"/>
      <w:pPr>
        <w:ind w:left="3794" w:hanging="298"/>
      </w:pPr>
      <w:rPr>
        <w:rFonts w:hint="default"/>
        <w:lang w:val="tr-TR" w:eastAsia="en-US" w:bidi="ar-SA"/>
      </w:rPr>
    </w:lvl>
    <w:lvl w:ilvl="5" w:tplc="8968ED86">
      <w:numFmt w:val="bullet"/>
      <w:lvlText w:val="•"/>
      <w:lvlJc w:val="left"/>
      <w:pPr>
        <w:ind w:left="4713" w:hanging="298"/>
      </w:pPr>
      <w:rPr>
        <w:rFonts w:hint="default"/>
        <w:lang w:val="tr-TR" w:eastAsia="en-US" w:bidi="ar-SA"/>
      </w:rPr>
    </w:lvl>
    <w:lvl w:ilvl="6" w:tplc="C6727630">
      <w:numFmt w:val="bullet"/>
      <w:lvlText w:val="•"/>
      <w:lvlJc w:val="left"/>
      <w:pPr>
        <w:ind w:left="5631" w:hanging="298"/>
      </w:pPr>
      <w:rPr>
        <w:rFonts w:hint="default"/>
        <w:lang w:val="tr-TR" w:eastAsia="en-US" w:bidi="ar-SA"/>
      </w:rPr>
    </w:lvl>
    <w:lvl w:ilvl="7" w:tplc="6E0E74E2">
      <w:numFmt w:val="bullet"/>
      <w:lvlText w:val="•"/>
      <w:lvlJc w:val="left"/>
      <w:pPr>
        <w:ind w:left="6550" w:hanging="298"/>
      </w:pPr>
      <w:rPr>
        <w:rFonts w:hint="default"/>
        <w:lang w:val="tr-TR" w:eastAsia="en-US" w:bidi="ar-SA"/>
      </w:rPr>
    </w:lvl>
    <w:lvl w:ilvl="8" w:tplc="90AA59BA">
      <w:numFmt w:val="bullet"/>
      <w:lvlText w:val="•"/>
      <w:lvlJc w:val="left"/>
      <w:pPr>
        <w:ind w:left="7469" w:hanging="298"/>
      </w:pPr>
      <w:rPr>
        <w:rFonts w:hint="default"/>
        <w:lang w:val="tr-TR" w:eastAsia="en-US" w:bidi="ar-SA"/>
      </w:rPr>
    </w:lvl>
  </w:abstractNum>
  <w:abstractNum w:abstractNumId="5" w15:restartNumberingAfterBreak="0">
    <w:nsid w:val="5EA1180D"/>
    <w:multiLevelType w:val="hybridMultilevel"/>
    <w:tmpl w:val="DA1623D2"/>
    <w:lvl w:ilvl="0" w:tplc="98AEB14E">
      <w:start w:val="1"/>
      <w:numFmt w:val="lowerLetter"/>
      <w:lvlText w:val="%1)"/>
      <w:lvlJc w:val="left"/>
      <w:pPr>
        <w:ind w:left="116" w:hanging="264"/>
        <w:jc w:val="left"/>
      </w:pPr>
      <w:rPr>
        <w:rFonts w:ascii="Carlito" w:eastAsia="Carlito" w:hAnsi="Carlito" w:cs="Carlito" w:hint="default"/>
        <w:w w:val="100"/>
        <w:sz w:val="22"/>
        <w:szCs w:val="22"/>
        <w:lang w:val="tr-TR" w:eastAsia="en-US" w:bidi="ar-SA"/>
      </w:rPr>
    </w:lvl>
    <w:lvl w:ilvl="1" w:tplc="767ACAEC">
      <w:numFmt w:val="bullet"/>
      <w:lvlText w:val="•"/>
      <w:lvlJc w:val="left"/>
      <w:pPr>
        <w:ind w:left="1038" w:hanging="264"/>
      </w:pPr>
      <w:rPr>
        <w:rFonts w:hint="default"/>
        <w:lang w:val="tr-TR" w:eastAsia="en-US" w:bidi="ar-SA"/>
      </w:rPr>
    </w:lvl>
    <w:lvl w:ilvl="2" w:tplc="71706A1E">
      <w:numFmt w:val="bullet"/>
      <w:lvlText w:val="•"/>
      <w:lvlJc w:val="left"/>
      <w:pPr>
        <w:ind w:left="1957" w:hanging="264"/>
      </w:pPr>
      <w:rPr>
        <w:rFonts w:hint="default"/>
        <w:lang w:val="tr-TR" w:eastAsia="en-US" w:bidi="ar-SA"/>
      </w:rPr>
    </w:lvl>
    <w:lvl w:ilvl="3" w:tplc="5ED0BB6C">
      <w:numFmt w:val="bullet"/>
      <w:lvlText w:val="•"/>
      <w:lvlJc w:val="left"/>
      <w:pPr>
        <w:ind w:left="2875" w:hanging="264"/>
      </w:pPr>
      <w:rPr>
        <w:rFonts w:hint="default"/>
        <w:lang w:val="tr-TR" w:eastAsia="en-US" w:bidi="ar-SA"/>
      </w:rPr>
    </w:lvl>
    <w:lvl w:ilvl="4" w:tplc="C96CE7C0">
      <w:numFmt w:val="bullet"/>
      <w:lvlText w:val="•"/>
      <w:lvlJc w:val="left"/>
      <w:pPr>
        <w:ind w:left="3794" w:hanging="264"/>
      </w:pPr>
      <w:rPr>
        <w:rFonts w:hint="default"/>
        <w:lang w:val="tr-TR" w:eastAsia="en-US" w:bidi="ar-SA"/>
      </w:rPr>
    </w:lvl>
    <w:lvl w:ilvl="5" w:tplc="70EA5568">
      <w:numFmt w:val="bullet"/>
      <w:lvlText w:val="•"/>
      <w:lvlJc w:val="left"/>
      <w:pPr>
        <w:ind w:left="4713" w:hanging="264"/>
      </w:pPr>
      <w:rPr>
        <w:rFonts w:hint="default"/>
        <w:lang w:val="tr-TR" w:eastAsia="en-US" w:bidi="ar-SA"/>
      </w:rPr>
    </w:lvl>
    <w:lvl w:ilvl="6" w:tplc="F5F45DC4">
      <w:numFmt w:val="bullet"/>
      <w:lvlText w:val="•"/>
      <w:lvlJc w:val="left"/>
      <w:pPr>
        <w:ind w:left="5631" w:hanging="264"/>
      </w:pPr>
      <w:rPr>
        <w:rFonts w:hint="default"/>
        <w:lang w:val="tr-TR" w:eastAsia="en-US" w:bidi="ar-SA"/>
      </w:rPr>
    </w:lvl>
    <w:lvl w:ilvl="7" w:tplc="7B5C0864">
      <w:numFmt w:val="bullet"/>
      <w:lvlText w:val="•"/>
      <w:lvlJc w:val="left"/>
      <w:pPr>
        <w:ind w:left="6550" w:hanging="264"/>
      </w:pPr>
      <w:rPr>
        <w:rFonts w:hint="default"/>
        <w:lang w:val="tr-TR" w:eastAsia="en-US" w:bidi="ar-SA"/>
      </w:rPr>
    </w:lvl>
    <w:lvl w:ilvl="8" w:tplc="499439A6">
      <w:numFmt w:val="bullet"/>
      <w:lvlText w:val="•"/>
      <w:lvlJc w:val="left"/>
      <w:pPr>
        <w:ind w:left="7469" w:hanging="264"/>
      </w:pPr>
      <w:rPr>
        <w:rFonts w:hint="default"/>
        <w:lang w:val="tr-TR" w:eastAsia="en-US" w:bidi="ar-SA"/>
      </w:rPr>
    </w:lvl>
  </w:abstractNum>
  <w:abstractNum w:abstractNumId="6" w15:restartNumberingAfterBreak="0">
    <w:nsid w:val="633940C9"/>
    <w:multiLevelType w:val="hybridMultilevel"/>
    <w:tmpl w:val="358C918A"/>
    <w:lvl w:ilvl="0" w:tplc="E7203FC6">
      <w:start w:val="2"/>
      <w:numFmt w:val="decimal"/>
      <w:lvlText w:val="(%1)"/>
      <w:lvlJc w:val="left"/>
      <w:pPr>
        <w:ind w:left="116" w:hanging="327"/>
        <w:jc w:val="left"/>
      </w:pPr>
      <w:rPr>
        <w:rFonts w:ascii="Carlito" w:eastAsia="Carlito" w:hAnsi="Carlito" w:cs="Carlito" w:hint="default"/>
        <w:spacing w:val="-1"/>
        <w:w w:val="100"/>
        <w:sz w:val="22"/>
        <w:szCs w:val="22"/>
        <w:lang w:val="tr-TR" w:eastAsia="en-US" w:bidi="ar-SA"/>
      </w:rPr>
    </w:lvl>
    <w:lvl w:ilvl="1" w:tplc="1D6AE82E">
      <w:numFmt w:val="bullet"/>
      <w:lvlText w:val="•"/>
      <w:lvlJc w:val="left"/>
      <w:pPr>
        <w:ind w:left="1038" w:hanging="327"/>
      </w:pPr>
      <w:rPr>
        <w:rFonts w:hint="default"/>
        <w:lang w:val="tr-TR" w:eastAsia="en-US" w:bidi="ar-SA"/>
      </w:rPr>
    </w:lvl>
    <w:lvl w:ilvl="2" w:tplc="C9A0A902">
      <w:numFmt w:val="bullet"/>
      <w:lvlText w:val="•"/>
      <w:lvlJc w:val="left"/>
      <w:pPr>
        <w:ind w:left="1957" w:hanging="327"/>
      </w:pPr>
      <w:rPr>
        <w:rFonts w:hint="default"/>
        <w:lang w:val="tr-TR" w:eastAsia="en-US" w:bidi="ar-SA"/>
      </w:rPr>
    </w:lvl>
    <w:lvl w:ilvl="3" w:tplc="40D49046">
      <w:numFmt w:val="bullet"/>
      <w:lvlText w:val="•"/>
      <w:lvlJc w:val="left"/>
      <w:pPr>
        <w:ind w:left="2875" w:hanging="327"/>
      </w:pPr>
      <w:rPr>
        <w:rFonts w:hint="default"/>
        <w:lang w:val="tr-TR" w:eastAsia="en-US" w:bidi="ar-SA"/>
      </w:rPr>
    </w:lvl>
    <w:lvl w:ilvl="4" w:tplc="792C18D0">
      <w:numFmt w:val="bullet"/>
      <w:lvlText w:val="•"/>
      <w:lvlJc w:val="left"/>
      <w:pPr>
        <w:ind w:left="3794" w:hanging="327"/>
      </w:pPr>
      <w:rPr>
        <w:rFonts w:hint="default"/>
        <w:lang w:val="tr-TR" w:eastAsia="en-US" w:bidi="ar-SA"/>
      </w:rPr>
    </w:lvl>
    <w:lvl w:ilvl="5" w:tplc="54E0A652">
      <w:numFmt w:val="bullet"/>
      <w:lvlText w:val="•"/>
      <w:lvlJc w:val="left"/>
      <w:pPr>
        <w:ind w:left="4713" w:hanging="327"/>
      </w:pPr>
      <w:rPr>
        <w:rFonts w:hint="default"/>
        <w:lang w:val="tr-TR" w:eastAsia="en-US" w:bidi="ar-SA"/>
      </w:rPr>
    </w:lvl>
    <w:lvl w:ilvl="6" w:tplc="24401E76">
      <w:numFmt w:val="bullet"/>
      <w:lvlText w:val="•"/>
      <w:lvlJc w:val="left"/>
      <w:pPr>
        <w:ind w:left="5631" w:hanging="327"/>
      </w:pPr>
      <w:rPr>
        <w:rFonts w:hint="default"/>
        <w:lang w:val="tr-TR" w:eastAsia="en-US" w:bidi="ar-SA"/>
      </w:rPr>
    </w:lvl>
    <w:lvl w:ilvl="7" w:tplc="01822D0E">
      <w:numFmt w:val="bullet"/>
      <w:lvlText w:val="•"/>
      <w:lvlJc w:val="left"/>
      <w:pPr>
        <w:ind w:left="6550" w:hanging="327"/>
      </w:pPr>
      <w:rPr>
        <w:rFonts w:hint="default"/>
        <w:lang w:val="tr-TR" w:eastAsia="en-US" w:bidi="ar-SA"/>
      </w:rPr>
    </w:lvl>
    <w:lvl w:ilvl="8" w:tplc="FE5A8590">
      <w:numFmt w:val="bullet"/>
      <w:lvlText w:val="•"/>
      <w:lvlJc w:val="left"/>
      <w:pPr>
        <w:ind w:left="7469" w:hanging="327"/>
      </w:pPr>
      <w:rPr>
        <w:rFonts w:hint="default"/>
        <w:lang w:val="tr-TR" w:eastAsia="en-US" w:bidi="ar-SA"/>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80"/>
    <w:rsid w:val="000231C5"/>
    <w:rsid w:val="000A4C18"/>
    <w:rsid w:val="000C0278"/>
    <w:rsid w:val="001125FF"/>
    <w:rsid w:val="00142449"/>
    <w:rsid w:val="00165C48"/>
    <w:rsid w:val="00183E42"/>
    <w:rsid w:val="0018520C"/>
    <w:rsid w:val="001E1009"/>
    <w:rsid w:val="001F79DF"/>
    <w:rsid w:val="00232D5D"/>
    <w:rsid w:val="002A3A4F"/>
    <w:rsid w:val="002C7973"/>
    <w:rsid w:val="002E1D98"/>
    <w:rsid w:val="003243D0"/>
    <w:rsid w:val="003700C3"/>
    <w:rsid w:val="00385C89"/>
    <w:rsid w:val="00390419"/>
    <w:rsid w:val="0039778E"/>
    <w:rsid w:val="00407665"/>
    <w:rsid w:val="0044085A"/>
    <w:rsid w:val="00471EE0"/>
    <w:rsid w:val="004B2D96"/>
    <w:rsid w:val="004D7D3A"/>
    <w:rsid w:val="00523035"/>
    <w:rsid w:val="005541EC"/>
    <w:rsid w:val="005A37F0"/>
    <w:rsid w:val="006A3C0B"/>
    <w:rsid w:val="00761BA9"/>
    <w:rsid w:val="00821CEB"/>
    <w:rsid w:val="00897BEB"/>
    <w:rsid w:val="008C3B86"/>
    <w:rsid w:val="00902F1A"/>
    <w:rsid w:val="009257CF"/>
    <w:rsid w:val="00993E52"/>
    <w:rsid w:val="00A222B2"/>
    <w:rsid w:val="00AD29FC"/>
    <w:rsid w:val="00B320B9"/>
    <w:rsid w:val="00B53AE7"/>
    <w:rsid w:val="00B70FCE"/>
    <w:rsid w:val="00B758D9"/>
    <w:rsid w:val="00BE5D80"/>
    <w:rsid w:val="00C36FDC"/>
    <w:rsid w:val="00C64885"/>
    <w:rsid w:val="00C7570A"/>
    <w:rsid w:val="00CA5D82"/>
    <w:rsid w:val="00D55CDB"/>
    <w:rsid w:val="00D9698E"/>
    <w:rsid w:val="00DF32D6"/>
    <w:rsid w:val="00EC1E3A"/>
    <w:rsid w:val="00EF7490"/>
    <w:rsid w:val="00F40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0183"/>
  <w15:docId w15:val="{05582DC1-E00F-48DC-9A1F-E076C274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style>
  <w:style w:type="paragraph" w:styleId="ListeParagraf">
    <w:name w:val="List Paragraph"/>
    <w:basedOn w:val="Normal"/>
    <w:uiPriority w:val="1"/>
    <w:qFormat/>
    <w:pPr>
      <w:ind w:left="116" w:righ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Eren</dc:creator>
  <cp:lastModifiedBy>Elif AKSU</cp:lastModifiedBy>
  <cp:revision>2</cp:revision>
  <dcterms:created xsi:type="dcterms:W3CDTF">2021-06-16T07:00:00Z</dcterms:created>
  <dcterms:modified xsi:type="dcterms:W3CDTF">2021-06-16T07:00:00Z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2013</vt:lpwstr>
  </property>
  <property fmtid="{D5CDD505-2E9C-101B-9397-08002B2CF9AE}" pid="4" name="LastSaved">
    <vt:filetime>2021-04-21T00:00:00Z</vt:filetime>
  </property>
</Properties>
</file>